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33AE" w:rsidRDefault="00522C11">
      <w:pPr>
        <w:pStyle w:val="a5"/>
        <w:snapToGrid w:val="0"/>
        <w:spacing w:before="120" w:after="120"/>
        <w:jc w:val="center"/>
        <w:rPr>
          <w:rFonts w:hAnsi="宋体"/>
          <w:b/>
          <w:color w:val="000000"/>
          <w:sz w:val="44"/>
          <w:szCs w:val="44"/>
        </w:rPr>
      </w:pPr>
      <w:r>
        <w:rPr>
          <w:rFonts w:hAnsi="宋体" w:hint="eastAsia"/>
          <w:b/>
          <w:color w:val="000000"/>
          <w:sz w:val="44"/>
          <w:szCs w:val="44"/>
        </w:rPr>
        <w:t>无锡职业技术学院货物</w:t>
      </w:r>
      <w:r>
        <w:rPr>
          <w:rFonts w:hAnsi="宋体"/>
          <w:b/>
          <w:color w:val="000000"/>
          <w:sz w:val="44"/>
          <w:szCs w:val="44"/>
        </w:rPr>
        <w:t>采购</w:t>
      </w:r>
      <w:r>
        <w:rPr>
          <w:rFonts w:hAnsi="宋体" w:hint="eastAsia"/>
          <w:b/>
          <w:color w:val="000000"/>
          <w:sz w:val="44"/>
          <w:szCs w:val="44"/>
        </w:rPr>
        <w:t>合同</w:t>
      </w:r>
    </w:p>
    <w:tbl>
      <w:tblPr>
        <w:tblW w:w="9776" w:type="dxa"/>
        <w:tblLook w:val="04A0" w:firstRow="1" w:lastRow="0" w:firstColumn="1" w:lastColumn="0" w:noHBand="0" w:noVBand="1"/>
      </w:tblPr>
      <w:tblGrid>
        <w:gridCol w:w="5240"/>
        <w:gridCol w:w="4536"/>
      </w:tblGrid>
      <w:tr w:rsidR="00F933AE">
        <w:tc>
          <w:tcPr>
            <w:tcW w:w="5240" w:type="dxa"/>
            <w:shd w:val="clear" w:color="auto" w:fill="auto"/>
          </w:tcPr>
          <w:p w:rsidR="00F933AE" w:rsidRDefault="00522C11">
            <w:pPr>
              <w:pStyle w:val="a5"/>
              <w:snapToGrid w:val="0"/>
              <w:spacing w:before="120" w:after="120"/>
              <w:rPr>
                <w:rFonts w:hAnsi="宋体"/>
                <w:color w:val="000000"/>
                <w:sz w:val="24"/>
                <w:szCs w:val="24"/>
              </w:rPr>
            </w:pPr>
            <w:r>
              <w:rPr>
                <w:rFonts w:hAnsi="宋体" w:hint="eastAsia"/>
                <w:color w:val="000000"/>
                <w:sz w:val="24"/>
                <w:szCs w:val="24"/>
              </w:rPr>
              <w:t>甲方（买方）：</w:t>
            </w:r>
            <w:r>
              <w:rPr>
                <w:rFonts w:hAnsi="宋体" w:hint="eastAsia"/>
                <w:color w:val="000000"/>
                <w:sz w:val="24"/>
                <w:szCs w:val="24"/>
                <w:u w:val="single"/>
              </w:rPr>
              <w:t>无锡职业技术学院</w:t>
            </w:r>
          </w:p>
        </w:tc>
        <w:tc>
          <w:tcPr>
            <w:tcW w:w="4536" w:type="dxa"/>
            <w:shd w:val="clear" w:color="auto" w:fill="auto"/>
          </w:tcPr>
          <w:p w:rsidR="00F933AE" w:rsidRDefault="00522C11">
            <w:pPr>
              <w:pStyle w:val="a5"/>
              <w:snapToGrid w:val="0"/>
              <w:spacing w:before="120" w:after="120"/>
              <w:rPr>
                <w:rFonts w:hAnsi="宋体"/>
                <w:color w:val="000000"/>
                <w:sz w:val="24"/>
                <w:szCs w:val="24"/>
                <w:u w:val="single"/>
              </w:rPr>
            </w:pPr>
            <w:r>
              <w:rPr>
                <w:rFonts w:hAnsi="宋体" w:hint="eastAsia"/>
                <w:color w:val="000000"/>
                <w:sz w:val="24"/>
                <w:szCs w:val="24"/>
              </w:rPr>
              <w:t>合同编号：</w:t>
            </w:r>
          </w:p>
        </w:tc>
      </w:tr>
      <w:tr w:rsidR="00F933AE">
        <w:tc>
          <w:tcPr>
            <w:tcW w:w="5240" w:type="dxa"/>
            <w:shd w:val="clear" w:color="auto" w:fill="auto"/>
          </w:tcPr>
          <w:p w:rsidR="00F933AE" w:rsidRDefault="00522C11" w:rsidP="00B04FC3">
            <w:pPr>
              <w:pStyle w:val="a5"/>
              <w:snapToGrid w:val="0"/>
              <w:spacing w:before="120" w:after="120"/>
              <w:rPr>
                <w:rFonts w:hAnsi="宋体"/>
                <w:color w:val="000000"/>
                <w:sz w:val="24"/>
                <w:szCs w:val="24"/>
              </w:rPr>
            </w:pPr>
            <w:r>
              <w:rPr>
                <w:rFonts w:hAnsi="宋体" w:hint="eastAsia"/>
                <w:color w:val="000000"/>
                <w:sz w:val="24"/>
                <w:szCs w:val="24"/>
              </w:rPr>
              <w:t>乙方（卖方）：</w:t>
            </w:r>
            <w:r w:rsidR="00B04FC3">
              <w:rPr>
                <w:rFonts w:hAnsi="宋体" w:hint="eastAsia"/>
                <w:color w:val="000000"/>
                <w:sz w:val="24"/>
                <w:szCs w:val="24"/>
                <w:u w:val="single"/>
              </w:rPr>
              <w:t xml:space="preserve"> </w:t>
            </w:r>
            <w:r w:rsidR="00B04FC3">
              <w:rPr>
                <w:rFonts w:hAnsi="宋体"/>
                <w:color w:val="000000"/>
                <w:sz w:val="24"/>
                <w:szCs w:val="24"/>
                <w:u w:val="single"/>
              </w:rPr>
              <w:t xml:space="preserve">                </w:t>
            </w:r>
            <w:r w:rsidR="00B04FC3">
              <w:rPr>
                <w:rFonts w:hAnsi="宋体"/>
                <w:color w:val="000000"/>
                <w:sz w:val="24"/>
                <w:szCs w:val="24"/>
              </w:rPr>
              <w:t xml:space="preserve"> </w:t>
            </w:r>
          </w:p>
        </w:tc>
        <w:tc>
          <w:tcPr>
            <w:tcW w:w="4536" w:type="dxa"/>
            <w:shd w:val="clear" w:color="auto" w:fill="auto"/>
          </w:tcPr>
          <w:p w:rsidR="00F933AE" w:rsidRDefault="00522C11">
            <w:pPr>
              <w:pStyle w:val="a5"/>
              <w:snapToGrid w:val="0"/>
              <w:spacing w:before="120" w:after="120"/>
              <w:rPr>
                <w:rFonts w:hAnsi="宋体"/>
                <w:color w:val="000000"/>
                <w:sz w:val="24"/>
                <w:szCs w:val="24"/>
                <w:u w:val="single"/>
              </w:rPr>
            </w:pPr>
            <w:r>
              <w:rPr>
                <w:rFonts w:hAnsi="宋体" w:hint="eastAsia"/>
                <w:color w:val="000000"/>
                <w:sz w:val="24"/>
                <w:szCs w:val="24"/>
              </w:rPr>
              <w:t>合同签约地：</w:t>
            </w:r>
            <w:r>
              <w:rPr>
                <w:rFonts w:hAnsi="宋体" w:hint="eastAsia"/>
                <w:color w:val="000000"/>
                <w:sz w:val="24"/>
                <w:szCs w:val="24"/>
                <w:u w:val="single"/>
              </w:rPr>
              <w:t>无锡</w:t>
            </w:r>
          </w:p>
        </w:tc>
      </w:tr>
    </w:tbl>
    <w:p w:rsidR="00F933AE" w:rsidRDefault="00F933AE">
      <w:pPr>
        <w:pStyle w:val="a5"/>
        <w:snapToGrid w:val="0"/>
        <w:spacing w:before="120" w:after="120"/>
        <w:rPr>
          <w:rFonts w:hAnsi="宋体"/>
          <w:color w:val="000000"/>
          <w:sz w:val="24"/>
          <w:szCs w:val="24"/>
        </w:rPr>
      </w:pPr>
    </w:p>
    <w:p w:rsidR="00F933AE" w:rsidRDefault="00522C11">
      <w:pPr>
        <w:ind w:firstLineChars="200" w:firstLine="480"/>
        <w:rPr>
          <w:sz w:val="24"/>
          <w:lang w:val="en-US"/>
        </w:rPr>
      </w:pPr>
      <w:r>
        <w:rPr>
          <w:sz w:val="24"/>
        </w:rPr>
        <w:t>根据</w:t>
      </w:r>
      <w:r>
        <w:rPr>
          <w:rFonts w:hint="eastAsia"/>
          <w:sz w:val="24"/>
        </w:rPr>
        <w:t>《中华人民共和国政府采购法》、</w:t>
      </w:r>
      <w:r>
        <w:rPr>
          <w:sz w:val="24"/>
        </w:rPr>
        <w:t>《中华人民共和国</w:t>
      </w:r>
      <w:r>
        <w:rPr>
          <w:rFonts w:hint="eastAsia"/>
          <w:sz w:val="24"/>
        </w:rPr>
        <w:t>民法典</w:t>
      </w:r>
      <w:r>
        <w:rPr>
          <w:sz w:val="24"/>
        </w:rPr>
        <w:t>》等法律、法规的规定</w:t>
      </w:r>
      <w:r>
        <w:rPr>
          <w:sz w:val="24"/>
          <w:lang w:val="en-US"/>
        </w:rPr>
        <w:t>，</w:t>
      </w:r>
      <w:bookmarkStart w:id="0" w:name="_Hlk68891350"/>
      <w:r>
        <w:rPr>
          <w:rFonts w:hint="eastAsia"/>
          <w:sz w:val="24"/>
        </w:rPr>
        <w:t>甲、乙双方</w:t>
      </w:r>
      <w:r>
        <w:rPr>
          <w:sz w:val="24"/>
        </w:rPr>
        <w:t>依据</w:t>
      </w:r>
      <w:bookmarkStart w:id="1" w:name="_Hlk50199808"/>
      <w:bookmarkEnd w:id="1"/>
      <w:r w:rsidR="00B04FC3" w:rsidRPr="00631693">
        <w:rPr>
          <w:rFonts w:hint="eastAsia"/>
          <w:sz w:val="24"/>
          <w:szCs w:val="27"/>
          <w:u w:val="single"/>
          <w:lang w:val="en-US"/>
        </w:rPr>
        <w:t xml:space="preserve"> </w:t>
      </w:r>
      <w:r w:rsidR="00B04FC3" w:rsidRPr="00631693">
        <w:rPr>
          <w:sz w:val="24"/>
          <w:szCs w:val="27"/>
          <w:u w:val="single"/>
          <w:lang w:val="en-US"/>
        </w:rPr>
        <w:t xml:space="preserve">    </w:t>
      </w:r>
      <w:r w:rsidR="00B04FC3" w:rsidRPr="00225A42">
        <w:rPr>
          <w:sz w:val="24"/>
          <w:szCs w:val="27"/>
          <w:u w:val="single"/>
          <w:lang w:val="en-US"/>
        </w:rPr>
        <w:t xml:space="preserve"> </w:t>
      </w:r>
      <w:r w:rsidR="00C65789" w:rsidRPr="00225A42">
        <w:rPr>
          <w:rFonts w:hint="eastAsia"/>
          <w:sz w:val="24"/>
          <w:u w:val="single"/>
          <w:lang w:val="en-US"/>
        </w:rPr>
        <w:t>（</w:t>
      </w:r>
      <w:r w:rsidR="00C65789" w:rsidRPr="00225A42">
        <w:rPr>
          <w:sz w:val="24"/>
          <w:u w:val="single"/>
        </w:rPr>
        <w:t>项目</w:t>
      </w:r>
      <w:r w:rsidR="00C65789" w:rsidRPr="00225A42">
        <w:rPr>
          <w:rFonts w:hint="eastAsia"/>
          <w:sz w:val="24"/>
          <w:u w:val="single"/>
        </w:rPr>
        <w:t>名称</w:t>
      </w:r>
      <w:r w:rsidR="00C65789" w:rsidRPr="00225A42">
        <w:rPr>
          <w:rFonts w:hint="eastAsia"/>
          <w:sz w:val="24"/>
          <w:u w:val="single"/>
          <w:lang w:val="en-US"/>
        </w:rPr>
        <w:t>）</w:t>
      </w:r>
      <w:r w:rsidR="00B04FC3" w:rsidRPr="00D7764E">
        <w:rPr>
          <w:sz w:val="24"/>
          <w:szCs w:val="27"/>
          <w:u w:val="single"/>
          <w:lang w:val="en-US"/>
        </w:rPr>
        <w:t xml:space="preserve">       </w:t>
      </w:r>
      <w:r w:rsidRPr="00D7764E">
        <w:rPr>
          <w:rFonts w:hint="eastAsia"/>
          <w:sz w:val="24"/>
          <w:u w:val="single"/>
          <w:lang w:val="en-US"/>
        </w:rPr>
        <w:t>（</w:t>
      </w:r>
      <w:r w:rsidRPr="00D7764E">
        <w:rPr>
          <w:sz w:val="24"/>
          <w:u w:val="single"/>
        </w:rPr>
        <w:t>项目</w:t>
      </w:r>
      <w:r w:rsidRPr="00D7764E">
        <w:rPr>
          <w:rFonts w:hint="eastAsia"/>
          <w:sz w:val="24"/>
          <w:u w:val="single"/>
        </w:rPr>
        <w:t>编号</w:t>
      </w:r>
      <w:r w:rsidRPr="00D7764E">
        <w:rPr>
          <w:rFonts w:hint="eastAsia"/>
          <w:sz w:val="24"/>
          <w:u w:val="single"/>
          <w:lang w:val="en-US"/>
        </w:rPr>
        <w:t>）</w:t>
      </w:r>
      <w:r>
        <w:rPr>
          <w:sz w:val="24"/>
        </w:rPr>
        <w:t>的</w:t>
      </w:r>
      <w:r>
        <w:rPr>
          <w:rFonts w:hint="eastAsia"/>
          <w:sz w:val="24"/>
        </w:rPr>
        <w:t>采购结果</w:t>
      </w:r>
      <w:bookmarkEnd w:id="0"/>
      <w:r>
        <w:rPr>
          <w:rFonts w:hint="eastAsia"/>
          <w:sz w:val="24"/>
          <w:lang w:val="en-US"/>
        </w:rPr>
        <w:t>，</w:t>
      </w:r>
      <w:r>
        <w:rPr>
          <w:sz w:val="24"/>
        </w:rPr>
        <w:t>本着诚实守信</w:t>
      </w:r>
      <w:r>
        <w:rPr>
          <w:rFonts w:hint="eastAsia"/>
          <w:sz w:val="24"/>
        </w:rPr>
        <w:t>、</w:t>
      </w:r>
      <w:r>
        <w:rPr>
          <w:sz w:val="24"/>
        </w:rPr>
        <w:t>友好协商的原则</w:t>
      </w:r>
      <w:r>
        <w:rPr>
          <w:rFonts w:hint="eastAsia"/>
          <w:sz w:val="24"/>
        </w:rPr>
        <w:t>签署本合同。</w:t>
      </w:r>
    </w:p>
    <w:p w:rsidR="00F933AE" w:rsidRDefault="00522C11">
      <w:pPr>
        <w:numPr>
          <w:ilvl w:val="0"/>
          <w:numId w:val="1"/>
        </w:numPr>
        <w:autoSpaceDE/>
        <w:autoSpaceDN/>
        <w:rPr>
          <w:b/>
          <w:sz w:val="24"/>
        </w:rPr>
      </w:pPr>
      <w:r>
        <w:rPr>
          <w:rFonts w:hint="eastAsia"/>
          <w:b/>
          <w:sz w:val="24"/>
        </w:rPr>
        <w:t>货物清单及合同价款</w:t>
      </w:r>
    </w:p>
    <w:tbl>
      <w:tblPr>
        <w:tblW w:w="97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985"/>
        <w:gridCol w:w="1276"/>
        <w:gridCol w:w="1984"/>
        <w:gridCol w:w="992"/>
        <w:gridCol w:w="1418"/>
        <w:gridCol w:w="1419"/>
      </w:tblGrid>
      <w:tr w:rsidR="00F933AE">
        <w:trPr>
          <w:trHeight w:val="936"/>
          <w:jc w:val="center"/>
        </w:trPr>
        <w:tc>
          <w:tcPr>
            <w:tcW w:w="675" w:type="dxa"/>
            <w:vAlign w:val="center"/>
          </w:tcPr>
          <w:p w:rsidR="00F933AE" w:rsidRDefault="00522C11">
            <w:pPr>
              <w:jc w:val="center"/>
              <w:rPr>
                <w:szCs w:val="21"/>
              </w:rPr>
            </w:pPr>
            <w:r>
              <w:rPr>
                <w:rFonts w:hint="eastAsia"/>
                <w:szCs w:val="21"/>
              </w:rPr>
              <w:t>序号</w:t>
            </w:r>
          </w:p>
        </w:tc>
        <w:tc>
          <w:tcPr>
            <w:tcW w:w="1985" w:type="dxa"/>
            <w:vAlign w:val="center"/>
          </w:tcPr>
          <w:p w:rsidR="00F933AE" w:rsidRDefault="00522C11">
            <w:pPr>
              <w:jc w:val="center"/>
              <w:rPr>
                <w:szCs w:val="21"/>
              </w:rPr>
            </w:pPr>
            <w:r>
              <w:rPr>
                <w:rFonts w:hint="eastAsia"/>
                <w:szCs w:val="21"/>
              </w:rPr>
              <w:t>名称</w:t>
            </w:r>
          </w:p>
        </w:tc>
        <w:tc>
          <w:tcPr>
            <w:tcW w:w="1276" w:type="dxa"/>
            <w:vAlign w:val="center"/>
          </w:tcPr>
          <w:p w:rsidR="00F933AE" w:rsidRDefault="00522C11">
            <w:pPr>
              <w:jc w:val="center"/>
              <w:rPr>
                <w:szCs w:val="21"/>
              </w:rPr>
            </w:pPr>
            <w:r>
              <w:rPr>
                <w:rFonts w:hint="eastAsia"/>
                <w:szCs w:val="21"/>
              </w:rPr>
              <w:t>品牌</w:t>
            </w:r>
          </w:p>
        </w:tc>
        <w:tc>
          <w:tcPr>
            <w:tcW w:w="1984" w:type="dxa"/>
            <w:vAlign w:val="center"/>
          </w:tcPr>
          <w:p w:rsidR="00F933AE" w:rsidRDefault="00522C11">
            <w:pPr>
              <w:jc w:val="center"/>
              <w:rPr>
                <w:szCs w:val="21"/>
              </w:rPr>
            </w:pPr>
            <w:r>
              <w:rPr>
                <w:rFonts w:hint="eastAsia"/>
                <w:szCs w:val="21"/>
              </w:rPr>
              <w:t>规格型号</w:t>
            </w:r>
          </w:p>
        </w:tc>
        <w:tc>
          <w:tcPr>
            <w:tcW w:w="992" w:type="dxa"/>
            <w:vAlign w:val="center"/>
          </w:tcPr>
          <w:p w:rsidR="00F933AE" w:rsidRDefault="00522C11">
            <w:pPr>
              <w:jc w:val="center"/>
              <w:rPr>
                <w:szCs w:val="21"/>
              </w:rPr>
            </w:pPr>
            <w:r>
              <w:rPr>
                <w:rFonts w:hint="eastAsia"/>
                <w:szCs w:val="21"/>
              </w:rPr>
              <w:t>数量</w:t>
            </w:r>
          </w:p>
        </w:tc>
        <w:tc>
          <w:tcPr>
            <w:tcW w:w="1418" w:type="dxa"/>
            <w:tcBorders>
              <w:right w:val="single" w:sz="4" w:space="0" w:color="auto"/>
            </w:tcBorders>
            <w:vAlign w:val="center"/>
          </w:tcPr>
          <w:p w:rsidR="00F933AE" w:rsidRDefault="00522C11">
            <w:pPr>
              <w:jc w:val="center"/>
              <w:rPr>
                <w:szCs w:val="21"/>
              </w:rPr>
            </w:pPr>
            <w:r>
              <w:rPr>
                <w:rFonts w:hint="eastAsia"/>
                <w:szCs w:val="21"/>
              </w:rPr>
              <w:t>单价（元）</w:t>
            </w:r>
          </w:p>
        </w:tc>
        <w:tc>
          <w:tcPr>
            <w:tcW w:w="1419" w:type="dxa"/>
            <w:tcBorders>
              <w:left w:val="single" w:sz="4" w:space="0" w:color="auto"/>
              <w:right w:val="single" w:sz="4" w:space="0" w:color="auto"/>
            </w:tcBorders>
            <w:vAlign w:val="center"/>
          </w:tcPr>
          <w:p w:rsidR="00F933AE" w:rsidRDefault="00522C11">
            <w:pPr>
              <w:jc w:val="center"/>
              <w:rPr>
                <w:szCs w:val="21"/>
              </w:rPr>
            </w:pPr>
            <w:r>
              <w:rPr>
                <w:rFonts w:hint="eastAsia"/>
                <w:szCs w:val="21"/>
              </w:rPr>
              <w:t>总价（元）</w:t>
            </w:r>
          </w:p>
        </w:tc>
      </w:tr>
      <w:tr w:rsidR="00F933AE">
        <w:trPr>
          <w:trHeight w:val="936"/>
          <w:jc w:val="center"/>
        </w:trPr>
        <w:tc>
          <w:tcPr>
            <w:tcW w:w="675" w:type="dxa"/>
            <w:tcBorders>
              <w:bottom w:val="single" w:sz="4" w:space="0" w:color="auto"/>
            </w:tcBorders>
            <w:vAlign w:val="center"/>
          </w:tcPr>
          <w:p w:rsidR="00F933AE" w:rsidRDefault="00522C11">
            <w:pPr>
              <w:jc w:val="center"/>
              <w:rPr>
                <w:szCs w:val="21"/>
              </w:rPr>
            </w:pPr>
            <w:r>
              <w:t>1</w:t>
            </w:r>
          </w:p>
        </w:tc>
        <w:tc>
          <w:tcPr>
            <w:tcW w:w="1985" w:type="dxa"/>
            <w:tcBorders>
              <w:bottom w:val="single" w:sz="4" w:space="0" w:color="auto"/>
            </w:tcBorders>
            <w:vAlign w:val="center"/>
          </w:tcPr>
          <w:p w:rsidR="00F933AE" w:rsidRDefault="00F933AE">
            <w:pPr>
              <w:jc w:val="center"/>
              <w:rPr>
                <w:szCs w:val="21"/>
              </w:rPr>
            </w:pPr>
          </w:p>
        </w:tc>
        <w:tc>
          <w:tcPr>
            <w:tcW w:w="1276" w:type="dxa"/>
            <w:tcBorders>
              <w:bottom w:val="single" w:sz="4" w:space="0" w:color="auto"/>
            </w:tcBorders>
            <w:vAlign w:val="center"/>
          </w:tcPr>
          <w:p w:rsidR="00F933AE" w:rsidRDefault="00F933AE">
            <w:pPr>
              <w:jc w:val="center"/>
              <w:rPr>
                <w:szCs w:val="21"/>
              </w:rPr>
            </w:pPr>
          </w:p>
        </w:tc>
        <w:tc>
          <w:tcPr>
            <w:tcW w:w="1984" w:type="dxa"/>
            <w:tcBorders>
              <w:bottom w:val="single" w:sz="4" w:space="0" w:color="auto"/>
            </w:tcBorders>
            <w:vAlign w:val="center"/>
          </w:tcPr>
          <w:p w:rsidR="00F933AE" w:rsidRDefault="00F933AE">
            <w:pPr>
              <w:jc w:val="center"/>
              <w:rPr>
                <w:szCs w:val="21"/>
              </w:rPr>
            </w:pPr>
          </w:p>
        </w:tc>
        <w:tc>
          <w:tcPr>
            <w:tcW w:w="992" w:type="dxa"/>
            <w:tcBorders>
              <w:bottom w:val="single" w:sz="4" w:space="0" w:color="auto"/>
            </w:tcBorders>
            <w:vAlign w:val="center"/>
          </w:tcPr>
          <w:p w:rsidR="00F933AE" w:rsidRDefault="00F933AE">
            <w:pPr>
              <w:jc w:val="center"/>
              <w:rPr>
                <w:szCs w:val="21"/>
                <w:lang w:val="en-US"/>
              </w:rPr>
            </w:pPr>
          </w:p>
        </w:tc>
        <w:tc>
          <w:tcPr>
            <w:tcW w:w="1418" w:type="dxa"/>
            <w:tcBorders>
              <w:bottom w:val="single" w:sz="4" w:space="0" w:color="auto"/>
              <w:right w:val="single" w:sz="4" w:space="0" w:color="auto"/>
            </w:tcBorders>
            <w:vAlign w:val="center"/>
          </w:tcPr>
          <w:p w:rsidR="00F933AE" w:rsidRDefault="00F933AE">
            <w:pPr>
              <w:jc w:val="center"/>
              <w:rPr>
                <w:szCs w:val="21"/>
              </w:rPr>
            </w:pPr>
          </w:p>
        </w:tc>
        <w:tc>
          <w:tcPr>
            <w:tcW w:w="1419" w:type="dxa"/>
            <w:tcBorders>
              <w:left w:val="single" w:sz="4" w:space="0" w:color="auto"/>
              <w:bottom w:val="single" w:sz="4" w:space="0" w:color="auto"/>
              <w:right w:val="single" w:sz="4" w:space="0" w:color="auto"/>
            </w:tcBorders>
            <w:vAlign w:val="center"/>
          </w:tcPr>
          <w:p w:rsidR="00F933AE" w:rsidRDefault="00F933AE">
            <w:pPr>
              <w:jc w:val="center"/>
              <w:rPr>
                <w:szCs w:val="21"/>
              </w:rPr>
            </w:pPr>
          </w:p>
        </w:tc>
      </w:tr>
      <w:tr w:rsidR="00F933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3"/>
          <w:jc w:val="center"/>
        </w:trPr>
        <w:tc>
          <w:tcPr>
            <w:tcW w:w="9749" w:type="dxa"/>
            <w:gridSpan w:val="7"/>
            <w:vAlign w:val="center"/>
          </w:tcPr>
          <w:p w:rsidR="00F933AE" w:rsidRDefault="00522C11">
            <w:pPr>
              <w:snapToGrid w:val="0"/>
              <w:spacing w:line="360" w:lineRule="auto"/>
              <w:ind w:firstLineChars="100" w:firstLine="240"/>
              <w:rPr>
                <w:sz w:val="24"/>
              </w:rPr>
            </w:pPr>
            <w:r>
              <w:rPr>
                <w:sz w:val="24"/>
              </w:rPr>
              <w:t>合计</w:t>
            </w:r>
            <w:r>
              <w:rPr>
                <w:rFonts w:hint="eastAsia"/>
                <w:sz w:val="24"/>
              </w:rPr>
              <w:t>总</w:t>
            </w:r>
            <w:r>
              <w:rPr>
                <w:sz w:val="24"/>
              </w:rPr>
              <w:t>金额</w:t>
            </w:r>
            <w:r>
              <w:rPr>
                <w:rFonts w:hint="eastAsia"/>
                <w:sz w:val="24"/>
              </w:rPr>
              <w:t>：大写人民币（大写）</w:t>
            </w:r>
            <w:r>
              <w:rPr>
                <w:sz w:val="24"/>
                <w:u w:val="single"/>
              </w:rPr>
              <w:t xml:space="preserve"> </w:t>
            </w:r>
            <w:r w:rsidR="00B04FC3">
              <w:rPr>
                <w:rFonts w:hint="eastAsia"/>
                <w:sz w:val="24"/>
                <w:u w:val="single"/>
              </w:rPr>
              <w:t xml:space="preserve"> </w:t>
            </w:r>
            <w:r w:rsidR="00B04FC3">
              <w:rPr>
                <w:sz w:val="24"/>
                <w:u w:val="single"/>
              </w:rPr>
              <w:t xml:space="preserve">             </w:t>
            </w:r>
            <w:r>
              <w:rPr>
                <w:sz w:val="24"/>
                <w:u w:val="single"/>
              </w:rPr>
              <w:t xml:space="preserve"> </w:t>
            </w:r>
            <w:r>
              <w:rPr>
                <w:rFonts w:hint="eastAsia"/>
                <w:sz w:val="24"/>
              </w:rPr>
              <w:t>元</w:t>
            </w:r>
            <w:r>
              <w:rPr>
                <w:sz w:val="24"/>
              </w:rPr>
              <w:t>整</w:t>
            </w:r>
          </w:p>
          <w:p w:rsidR="00F933AE" w:rsidRDefault="00522C11">
            <w:pPr>
              <w:snapToGrid w:val="0"/>
              <w:spacing w:line="360" w:lineRule="auto"/>
              <w:ind w:firstLineChars="1200" w:firstLine="2880"/>
              <w:rPr>
                <w:rFonts w:ascii="等线" w:eastAsia="等线" w:hAnsi="等线"/>
                <w:color w:val="000000"/>
                <w:sz w:val="24"/>
              </w:rPr>
            </w:pPr>
            <w:r>
              <w:rPr>
                <w:rFonts w:hint="eastAsia"/>
                <w:sz w:val="24"/>
              </w:rPr>
              <w:t>（小写）¥</w:t>
            </w:r>
            <w:r>
              <w:rPr>
                <w:sz w:val="24"/>
                <w:u w:val="single"/>
              </w:rPr>
              <w:t xml:space="preserve">  </w:t>
            </w:r>
            <w:r w:rsidR="00B04FC3">
              <w:rPr>
                <w:sz w:val="24"/>
                <w:szCs w:val="27"/>
                <w:u w:val="single"/>
              </w:rPr>
              <w:t xml:space="preserve">           </w:t>
            </w:r>
            <w:r>
              <w:rPr>
                <w:sz w:val="24"/>
                <w:u w:val="single"/>
              </w:rPr>
              <w:t xml:space="preserve">  </w:t>
            </w:r>
            <w:r>
              <w:rPr>
                <w:sz w:val="24"/>
              </w:rPr>
              <w:t xml:space="preserve"> </w:t>
            </w:r>
          </w:p>
        </w:tc>
      </w:tr>
    </w:tbl>
    <w:p w:rsidR="00F933AE" w:rsidRDefault="00F933AE">
      <w:pPr>
        <w:pStyle w:val="a0"/>
      </w:pPr>
    </w:p>
    <w:p w:rsidR="00F933AE" w:rsidRDefault="00522C11">
      <w:pPr>
        <w:ind w:firstLineChars="200" w:firstLine="480"/>
        <w:rPr>
          <w:sz w:val="24"/>
        </w:rPr>
      </w:pPr>
      <w:r>
        <w:rPr>
          <w:rFonts w:hint="eastAsia"/>
          <w:sz w:val="24"/>
        </w:rPr>
        <w:t>注：本合同总价款是货物设计、制造、包装、仓储、运输、安装及验收合格之前及保修期内备品备件发生的所有含税费用。本合同总价款还包含乙方应当提供的伴随服务/售后服务费用。本合同执行期间合同总价款不变。</w:t>
      </w:r>
    </w:p>
    <w:p w:rsidR="0051485F" w:rsidRPr="000A5865" w:rsidRDefault="0051485F" w:rsidP="000A5865">
      <w:pPr>
        <w:ind w:firstLineChars="200" w:firstLine="480"/>
        <w:rPr>
          <w:sz w:val="24"/>
        </w:rPr>
      </w:pPr>
      <w:r w:rsidRPr="0051485F">
        <w:rPr>
          <w:rFonts w:hint="eastAsia"/>
          <w:sz w:val="24"/>
          <w:highlight w:val="cyan"/>
        </w:rPr>
        <w:t>（</w:t>
      </w:r>
      <w:r w:rsidR="000A5865">
        <w:rPr>
          <w:rFonts w:hint="eastAsia"/>
          <w:sz w:val="24"/>
          <w:highlight w:val="cyan"/>
        </w:rPr>
        <w:t>单价合同</w:t>
      </w:r>
      <w:r w:rsidRPr="0051485F">
        <w:rPr>
          <w:rFonts w:hint="eastAsia"/>
          <w:sz w:val="24"/>
          <w:highlight w:val="cyan"/>
        </w:rPr>
        <w:t>：</w:t>
      </w:r>
      <w:r w:rsidR="00B5099B">
        <w:rPr>
          <w:rFonts w:hint="eastAsia"/>
          <w:sz w:val="24"/>
          <w:highlight w:val="cyan"/>
        </w:rPr>
        <w:t>合同有效期内单价固定不变，</w:t>
      </w:r>
      <w:r w:rsidR="00B5099B">
        <w:rPr>
          <w:rFonts w:hint="eastAsia"/>
          <w:sz w:val="24"/>
          <w:highlight w:val="cyan"/>
          <w:u w:val="single"/>
        </w:rPr>
        <w:t>每期货物总价款为现场实际所用货物合价，即每期货物总价=单价*货物数量（货物数量以甲方确认的数量为准）</w:t>
      </w:r>
      <w:r w:rsidRPr="0051485F">
        <w:rPr>
          <w:rFonts w:hint="eastAsia"/>
          <w:sz w:val="24"/>
          <w:highlight w:val="cyan"/>
        </w:rPr>
        <w:t>本合同总价款是货物设计、制造、包装、仓储、运输、安装及验收合格之前及保修期内备品备件发生的所有含税费用。本合同总价款还包含乙方应当提供的伴随服务/售后服务费用。）</w:t>
      </w:r>
    </w:p>
    <w:p w:rsidR="00F933AE" w:rsidRDefault="00522C11">
      <w:pPr>
        <w:ind w:firstLineChars="200" w:firstLine="482"/>
        <w:rPr>
          <w:b/>
          <w:sz w:val="24"/>
        </w:rPr>
      </w:pPr>
      <w:r>
        <w:rPr>
          <w:rFonts w:hint="eastAsia"/>
          <w:b/>
          <w:sz w:val="24"/>
        </w:rPr>
        <w:t>第二条  权利保证</w:t>
      </w:r>
    </w:p>
    <w:p w:rsidR="00F933AE" w:rsidRDefault="00522C11">
      <w:pPr>
        <w:ind w:firstLineChars="200" w:firstLine="480"/>
        <w:rPr>
          <w:sz w:val="24"/>
        </w:rPr>
      </w:pPr>
      <w:r>
        <w:rPr>
          <w:rFonts w:hint="eastAsia"/>
          <w:sz w:val="24"/>
        </w:rPr>
        <w:t>乙方应保证甲方在使用该货物或其任何一部分时不受第三方提出侵犯其专利权、版权、商标权或其他权利的起诉。一旦出现侵权，乙方应承担全部责任。如果甲方被追责的，全部费用由乙方承担。同时，乙方应赔偿甲方的全部损失，包括但不限于甲方的经济损失、甲方为解决纠纷产生的律师费等全部费用。</w:t>
      </w:r>
    </w:p>
    <w:p w:rsidR="00F933AE" w:rsidRDefault="00522C11">
      <w:pPr>
        <w:ind w:firstLineChars="200" w:firstLine="482"/>
        <w:rPr>
          <w:b/>
          <w:sz w:val="24"/>
        </w:rPr>
      </w:pPr>
      <w:r>
        <w:rPr>
          <w:rFonts w:hint="eastAsia"/>
          <w:b/>
          <w:sz w:val="24"/>
        </w:rPr>
        <w:t>第三条  质量保证</w:t>
      </w:r>
    </w:p>
    <w:p w:rsidR="00F933AE" w:rsidRDefault="00522C11">
      <w:pPr>
        <w:ind w:firstLineChars="200" w:firstLine="480"/>
        <w:rPr>
          <w:sz w:val="24"/>
        </w:rPr>
      </w:pPr>
      <w:r>
        <w:rPr>
          <w:rFonts w:hint="eastAsia"/>
          <w:sz w:val="24"/>
        </w:rPr>
        <w:t>1、乙方所提供的货物的技术规格应在满足甲方采购文件的前提下、与乙方响应文件中明确的技术规格及所附的“技术规格响应表”相一致；若技术性能无特殊说明，则按国家有关部门最新颁布的标准及规范为准。</w:t>
      </w:r>
    </w:p>
    <w:p w:rsidR="00F933AE" w:rsidRDefault="00522C11">
      <w:pPr>
        <w:ind w:firstLineChars="200" w:firstLine="480"/>
        <w:rPr>
          <w:sz w:val="24"/>
        </w:rPr>
      </w:pPr>
      <w:r>
        <w:rPr>
          <w:rFonts w:hint="eastAsia"/>
          <w:sz w:val="24"/>
        </w:rPr>
        <w:t>2、乙方应保证货物是全新、未使用过的原装合格正品，并完全符合合同规定的质量、规格和性能的要求。乙方应保证其提供的货物在正确安装、正常使用和保养条件下，在其使用寿命内具有良好的性能。</w:t>
      </w:r>
    </w:p>
    <w:p w:rsidR="00F933AE" w:rsidRDefault="00522C11">
      <w:pPr>
        <w:ind w:firstLineChars="200" w:firstLine="480"/>
        <w:rPr>
          <w:sz w:val="24"/>
        </w:rPr>
      </w:pPr>
      <w:r>
        <w:rPr>
          <w:rFonts w:hint="eastAsia"/>
          <w:sz w:val="24"/>
        </w:rPr>
        <w:t>3、设备的质保期为甲乙双方验收确认合格后</w:t>
      </w:r>
      <w:bookmarkStart w:id="2" w:name="_GoBack"/>
      <w:bookmarkEnd w:id="2"/>
      <w:r w:rsidR="006E28F7">
        <w:rPr>
          <w:sz w:val="24"/>
          <w:szCs w:val="27"/>
          <w:u w:val="single"/>
        </w:rPr>
        <w:t xml:space="preserve">          </w:t>
      </w:r>
      <w:r>
        <w:rPr>
          <w:rFonts w:hint="eastAsia"/>
          <w:sz w:val="24"/>
        </w:rPr>
        <w:t>个月。质保期内仪器设备本身所发生的问题（人为因素除外），由乙方提供完全无偿的维修服务。</w:t>
      </w:r>
    </w:p>
    <w:p w:rsidR="00F933AE" w:rsidRDefault="00522C11">
      <w:pPr>
        <w:ind w:firstLineChars="200" w:firstLine="482"/>
        <w:rPr>
          <w:b/>
          <w:sz w:val="24"/>
        </w:rPr>
      </w:pPr>
      <w:r>
        <w:rPr>
          <w:rFonts w:hint="eastAsia"/>
          <w:b/>
          <w:sz w:val="24"/>
        </w:rPr>
        <w:t>第四条  包装要求</w:t>
      </w:r>
    </w:p>
    <w:p w:rsidR="00F933AE" w:rsidRDefault="00522C11">
      <w:pPr>
        <w:ind w:firstLineChars="200" w:firstLine="480"/>
        <w:rPr>
          <w:sz w:val="24"/>
        </w:rPr>
      </w:pPr>
      <w:r>
        <w:rPr>
          <w:rFonts w:hint="eastAsia"/>
          <w:sz w:val="24"/>
        </w:rPr>
        <w:lastRenderedPageBreak/>
        <w:t>1、除合同另有规定外，乙方提供的全部货物均应按标准保护措施进行包装。该包装应适应于远距离运输、防潮、防震、防锈和防野蛮装卸，以确保货物安全无损运抵指定地点。由于包装不善所引起的货物损失均由乙方承担。</w:t>
      </w:r>
    </w:p>
    <w:p w:rsidR="00F933AE" w:rsidRDefault="00522C11">
      <w:pPr>
        <w:ind w:firstLineChars="200" w:firstLine="480"/>
        <w:rPr>
          <w:sz w:val="24"/>
        </w:rPr>
      </w:pPr>
      <w:r>
        <w:rPr>
          <w:rFonts w:hint="eastAsia"/>
          <w:sz w:val="24"/>
        </w:rPr>
        <w:t>2、每一包装单元内应附详细的装箱单、质量合格凭证以及其他必须的相关材料。</w:t>
      </w:r>
    </w:p>
    <w:p w:rsidR="00F933AE" w:rsidRDefault="00522C11">
      <w:pPr>
        <w:ind w:firstLineChars="200" w:firstLine="482"/>
        <w:rPr>
          <w:b/>
          <w:sz w:val="24"/>
        </w:rPr>
      </w:pPr>
      <w:r>
        <w:rPr>
          <w:rFonts w:hint="eastAsia"/>
          <w:b/>
          <w:sz w:val="24"/>
        </w:rPr>
        <w:t>第五条  交货</w:t>
      </w:r>
    </w:p>
    <w:p w:rsidR="00F933AE" w:rsidRDefault="00522C11">
      <w:pPr>
        <w:ind w:firstLineChars="200" w:firstLine="480"/>
        <w:rPr>
          <w:sz w:val="24"/>
        </w:rPr>
      </w:pPr>
      <w:r>
        <w:rPr>
          <w:rFonts w:hint="eastAsia"/>
          <w:sz w:val="24"/>
        </w:rPr>
        <w:t>1、乙方应在本合同生效后</w:t>
      </w:r>
      <w:r>
        <w:rPr>
          <w:color w:val="FF0000"/>
          <w:sz w:val="24"/>
          <w:u w:val="single"/>
        </w:rPr>
        <w:t xml:space="preserve"> </w:t>
      </w:r>
      <w:r w:rsidR="00B04FC3">
        <w:rPr>
          <w:rFonts w:hint="eastAsia"/>
          <w:sz w:val="24"/>
          <w:szCs w:val="27"/>
          <w:u w:val="single"/>
        </w:rPr>
        <w:t xml:space="preserve"> </w:t>
      </w:r>
      <w:r w:rsidR="00B04FC3">
        <w:rPr>
          <w:sz w:val="24"/>
          <w:szCs w:val="27"/>
          <w:u w:val="single"/>
        </w:rPr>
        <w:t xml:space="preserve">               </w:t>
      </w:r>
      <w:r>
        <w:rPr>
          <w:rFonts w:hint="eastAsia"/>
          <w:sz w:val="24"/>
        </w:rPr>
        <w:t>天内向甲方交付货物。</w:t>
      </w:r>
    </w:p>
    <w:p w:rsidR="00F933AE" w:rsidRDefault="00522C11">
      <w:pPr>
        <w:ind w:firstLineChars="400" w:firstLine="960"/>
        <w:rPr>
          <w:sz w:val="24"/>
        </w:rPr>
      </w:pPr>
      <w:r>
        <w:rPr>
          <w:rFonts w:hint="eastAsia"/>
          <w:sz w:val="24"/>
        </w:rPr>
        <w:t>交货地点（甲方指定）：</w:t>
      </w:r>
      <w:r w:rsidR="00B04FC3">
        <w:rPr>
          <w:rFonts w:hint="eastAsia"/>
          <w:sz w:val="24"/>
          <w:u w:val="single"/>
        </w:rPr>
        <w:t xml:space="preserve"> </w:t>
      </w:r>
      <w:r w:rsidR="00B04FC3">
        <w:rPr>
          <w:sz w:val="24"/>
          <w:u w:val="single"/>
        </w:rPr>
        <w:t xml:space="preserve">             </w:t>
      </w:r>
      <w:r>
        <w:rPr>
          <w:rFonts w:hint="eastAsia"/>
          <w:sz w:val="24"/>
        </w:rPr>
        <w:t>。</w:t>
      </w:r>
    </w:p>
    <w:p w:rsidR="00F933AE" w:rsidRDefault="00522C11">
      <w:pPr>
        <w:ind w:firstLineChars="300" w:firstLine="720"/>
        <w:rPr>
          <w:sz w:val="24"/>
        </w:rPr>
      </w:pPr>
      <w:r>
        <w:rPr>
          <w:rFonts w:hint="eastAsia"/>
          <w:sz w:val="24"/>
        </w:rPr>
        <w:t xml:space="preserve"> </w:t>
      </w:r>
      <w:r>
        <w:rPr>
          <w:sz w:val="24"/>
        </w:rPr>
        <w:t xml:space="preserve"> </w:t>
      </w:r>
      <w:r>
        <w:rPr>
          <w:rFonts w:hint="eastAsia"/>
          <w:sz w:val="24"/>
        </w:rPr>
        <w:t>甲方收货联系人：</w:t>
      </w:r>
      <w:r w:rsidR="00B04FC3">
        <w:rPr>
          <w:sz w:val="24"/>
          <w:u w:val="single"/>
        </w:rPr>
        <w:t xml:space="preserve">       </w:t>
      </w:r>
      <w:r>
        <w:rPr>
          <w:rFonts w:hint="eastAsia"/>
          <w:sz w:val="24"/>
        </w:rPr>
        <w:t xml:space="preserve"> 。</w:t>
      </w:r>
    </w:p>
    <w:p w:rsidR="00F933AE" w:rsidRDefault="00522C11">
      <w:pPr>
        <w:ind w:firstLineChars="200" w:firstLine="480"/>
        <w:rPr>
          <w:sz w:val="24"/>
        </w:rPr>
      </w:pPr>
      <w:r>
        <w:rPr>
          <w:rFonts w:hint="eastAsia"/>
          <w:sz w:val="24"/>
        </w:rPr>
        <w:t>2、乙方交付的货物应当完全符合本合同所规定的货物、数量、质量和规格要求。乙方提供的货物不符合本合同规定的，甲方有权拒收货物，由此引起的风险，由乙方承担。</w:t>
      </w:r>
    </w:p>
    <w:p w:rsidR="00F933AE" w:rsidRDefault="00522C11">
      <w:pPr>
        <w:ind w:firstLineChars="200" w:firstLine="480"/>
        <w:rPr>
          <w:sz w:val="24"/>
        </w:rPr>
      </w:pPr>
      <w:r>
        <w:rPr>
          <w:rFonts w:hint="eastAsia"/>
          <w:sz w:val="24"/>
        </w:rPr>
        <w:t>3、</w:t>
      </w:r>
      <w:r>
        <w:rPr>
          <w:sz w:val="24"/>
        </w:rPr>
        <w:t>货物的到货验收包括：型号、规格、数量、外观质量、及货物包装</w:t>
      </w:r>
      <w:r>
        <w:rPr>
          <w:rFonts w:hint="eastAsia"/>
          <w:sz w:val="24"/>
        </w:rPr>
        <w:t>是否完好。</w:t>
      </w:r>
    </w:p>
    <w:p w:rsidR="00F933AE" w:rsidRDefault="00522C11">
      <w:pPr>
        <w:ind w:firstLineChars="200" w:firstLine="480"/>
        <w:rPr>
          <w:sz w:val="24"/>
        </w:rPr>
      </w:pPr>
      <w:r>
        <w:rPr>
          <w:rFonts w:hint="eastAsia"/>
          <w:sz w:val="24"/>
        </w:rPr>
        <w:t>4、乙方应将所提供货物的装箱清单、用户手册、原厂保修卡、随机资料及配件、随机工具等交付给甲方；乙方不能完整交付货物及本款规定的单证和工具的，视为未按合同约定交货，乙方负责补齐，因此导致逾期交付的，由乙方承担相关的违约责任。</w:t>
      </w:r>
    </w:p>
    <w:p w:rsidR="00F933AE" w:rsidRDefault="00522C11">
      <w:pPr>
        <w:ind w:firstLineChars="200" w:firstLine="482"/>
        <w:rPr>
          <w:b/>
          <w:sz w:val="24"/>
        </w:rPr>
      </w:pPr>
      <w:r>
        <w:rPr>
          <w:rFonts w:hint="eastAsia"/>
          <w:b/>
          <w:sz w:val="24"/>
        </w:rPr>
        <w:t>第六条 安装调试、培训和验收</w:t>
      </w:r>
    </w:p>
    <w:p w:rsidR="00F933AE" w:rsidRDefault="00522C11">
      <w:pPr>
        <w:ind w:firstLineChars="200" w:firstLine="480"/>
        <w:rPr>
          <w:b/>
          <w:sz w:val="24"/>
        </w:rPr>
      </w:pPr>
      <w:r>
        <w:rPr>
          <w:rFonts w:hint="eastAsia"/>
          <w:sz w:val="24"/>
        </w:rPr>
        <w:t>1、全部货物抵达现场后乙方应及时派人安装调试，并对甲方人员进行相关培训。</w:t>
      </w:r>
    </w:p>
    <w:p w:rsidR="00F933AE" w:rsidRDefault="00522C11">
      <w:pPr>
        <w:ind w:firstLineChars="200" w:firstLine="480"/>
        <w:rPr>
          <w:sz w:val="24"/>
        </w:rPr>
      </w:pPr>
      <w:r>
        <w:rPr>
          <w:rFonts w:hint="eastAsia"/>
          <w:sz w:val="24"/>
        </w:rPr>
        <w:t>2、甲方应当在乙方安装调试完成后组织验收，特殊情况，甲乙双方协商解决。</w:t>
      </w:r>
    </w:p>
    <w:p w:rsidR="00F933AE" w:rsidRDefault="00522C11">
      <w:pPr>
        <w:ind w:firstLineChars="200" w:firstLine="480"/>
        <w:rPr>
          <w:sz w:val="24"/>
        </w:rPr>
      </w:pPr>
      <w:r>
        <w:rPr>
          <w:rFonts w:hint="eastAsia"/>
          <w:sz w:val="24"/>
        </w:rPr>
        <w:t>3、货物和系统调试验收标准：根据国家有关规定、甲方采购文件</w:t>
      </w:r>
      <w:r>
        <w:rPr>
          <w:sz w:val="24"/>
        </w:rPr>
        <w:t>的</w:t>
      </w:r>
      <w:r>
        <w:rPr>
          <w:rFonts w:hint="eastAsia"/>
          <w:sz w:val="24"/>
        </w:rPr>
        <w:t>要求</w:t>
      </w:r>
      <w:r>
        <w:rPr>
          <w:sz w:val="24"/>
        </w:rPr>
        <w:t>、</w:t>
      </w:r>
      <w:r>
        <w:rPr>
          <w:rFonts w:hint="eastAsia"/>
          <w:sz w:val="24"/>
        </w:rPr>
        <w:t>乙方响应文件的承诺以及合同约定的内容和验收标准进行验收；未规定的按行业通行标准、厂方出厂标准和国家相关标准。如有质疑，以相关质量技术检验检测机构的检验结果为准，如产生检验费用，则该费用由乙方承担。</w:t>
      </w:r>
    </w:p>
    <w:p w:rsidR="00F933AE" w:rsidRDefault="00522C11">
      <w:pPr>
        <w:ind w:firstLineChars="200" w:firstLine="482"/>
        <w:rPr>
          <w:b/>
          <w:sz w:val="24"/>
        </w:rPr>
      </w:pPr>
      <w:r>
        <w:rPr>
          <w:rFonts w:hint="eastAsia"/>
          <w:b/>
          <w:sz w:val="24"/>
        </w:rPr>
        <w:t>第七条  伴随服务／售后服务</w:t>
      </w:r>
    </w:p>
    <w:p w:rsidR="00F933AE" w:rsidRDefault="00522C11">
      <w:pPr>
        <w:tabs>
          <w:tab w:val="left" w:pos="1620"/>
        </w:tabs>
        <w:ind w:firstLineChars="200" w:firstLine="480"/>
        <w:rPr>
          <w:sz w:val="24"/>
        </w:rPr>
      </w:pPr>
      <w:r>
        <w:rPr>
          <w:sz w:val="24"/>
        </w:rPr>
        <w:t>乙方应按</w:t>
      </w:r>
      <w:r>
        <w:rPr>
          <w:rFonts w:hint="eastAsia"/>
          <w:sz w:val="24"/>
        </w:rPr>
        <w:t>采购</w:t>
      </w:r>
      <w:r>
        <w:rPr>
          <w:sz w:val="24"/>
        </w:rPr>
        <w:t>文件、</w:t>
      </w:r>
      <w:r>
        <w:rPr>
          <w:rFonts w:hint="eastAsia"/>
          <w:sz w:val="24"/>
        </w:rPr>
        <w:t>响应</w:t>
      </w:r>
      <w:r>
        <w:rPr>
          <w:sz w:val="24"/>
        </w:rPr>
        <w:t>文件及乙方在询标、评标过程中做出的书面说明或承诺提供及时、快速、优质的</w:t>
      </w:r>
      <w:r>
        <w:rPr>
          <w:rFonts w:hint="eastAsia"/>
          <w:sz w:val="24"/>
        </w:rPr>
        <w:t>伴随服务／售后服务</w:t>
      </w:r>
      <w:r>
        <w:rPr>
          <w:sz w:val="24"/>
        </w:rPr>
        <w:t>。</w:t>
      </w:r>
    </w:p>
    <w:p w:rsidR="00F933AE" w:rsidRDefault="00522C11">
      <w:pPr>
        <w:tabs>
          <w:tab w:val="left" w:pos="1620"/>
        </w:tabs>
        <w:ind w:firstLineChars="200" w:firstLine="480"/>
      </w:pPr>
      <w:r>
        <w:rPr>
          <w:sz w:val="24"/>
        </w:rPr>
        <w:t>其他售后服务内容：</w:t>
      </w:r>
      <w:r>
        <w:rPr>
          <w:sz w:val="24"/>
          <w:u w:val="single"/>
        </w:rPr>
        <w:t xml:space="preserve">                                     </w:t>
      </w:r>
      <w:r>
        <w:rPr>
          <w:rFonts w:hint="eastAsia"/>
          <w:sz w:val="24"/>
          <w:u w:val="single"/>
        </w:rPr>
        <w:t xml:space="preserve"> </w:t>
      </w:r>
      <w:r>
        <w:rPr>
          <w:sz w:val="24"/>
        </w:rPr>
        <w:t xml:space="preserve"> </w:t>
      </w:r>
    </w:p>
    <w:p w:rsidR="00F933AE" w:rsidRDefault="00522C11">
      <w:pPr>
        <w:ind w:firstLineChars="200" w:firstLine="482"/>
        <w:rPr>
          <w:b/>
          <w:sz w:val="24"/>
        </w:rPr>
      </w:pPr>
      <w:r>
        <w:rPr>
          <w:rFonts w:hint="eastAsia"/>
          <w:b/>
          <w:sz w:val="24"/>
        </w:rPr>
        <w:t>第八条   货款支付</w:t>
      </w:r>
    </w:p>
    <w:p w:rsidR="00F933AE" w:rsidRDefault="00522C11">
      <w:pPr>
        <w:ind w:firstLineChars="200" w:firstLine="480"/>
        <w:rPr>
          <w:color w:val="FF0000"/>
          <w:sz w:val="24"/>
        </w:rPr>
      </w:pPr>
      <w:r>
        <w:rPr>
          <w:rFonts w:hint="eastAsia"/>
          <w:color w:val="FF0000"/>
          <w:sz w:val="24"/>
        </w:rPr>
        <w:t>合同签订后，货到安装完毕验收合格后支付全部货款的</w:t>
      </w:r>
      <w:r>
        <w:rPr>
          <w:color w:val="FF0000"/>
          <w:sz w:val="24"/>
          <w:u w:val="single"/>
        </w:rPr>
        <w:t xml:space="preserve">        </w:t>
      </w:r>
      <w:r>
        <w:rPr>
          <w:rFonts w:hint="eastAsia"/>
          <w:color w:val="FF0000"/>
          <w:sz w:val="24"/>
        </w:rPr>
        <w:t>%；</w:t>
      </w:r>
      <w:r w:rsidR="00056B3A">
        <w:rPr>
          <w:rFonts w:hint="eastAsia"/>
          <w:color w:val="FF0000"/>
          <w:sz w:val="24"/>
        </w:rPr>
        <w:t>，</w:t>
      </w:r>
      <w:r>
        <w:rPr>
          <w:rFonts w:hint="eastAsia"/>
          <w:color w:val="FF0000"/>
          <w:sz w:val="24"/>
        </w:rPr>
        <w:t>验收合格使用满</w:t>
      </w:r>
      <w:r>
        <w:rPr>
          <w:color w:val="FF0000"/>
          <w:sz w:val="24"/>
          <w:u w:val="single"/>
        </w:rPr>
        <w:t xml:space="preserve">        </w:t>
      </w:r>
      <w:r>
        <w:rPr>
          <w:rFonts w:hint="eastAsia"/>
          <w:color w:val="FF0000"/>
          <w:sz w:val="24"/>
          <w:u w:val="single"/>
        </w:rPr>
        <w:t>（请填写时间）</w:t>
      </w:r>
      <w:r>
        <w:rPr>
          <w:rFonts w:hint="eastAsia"/>
          <w:color w:val="FF0000"/>
          <w:sz w:val="24"/>
        </w:rPr>
        <w:t>一次性无息付清。</w:t>
      </w:r>
    </w:p>
    <w:p w:rsidR="00F933AE" w:rsidRDefault="00522C11">
      <w:pPr>
        <w:ind w:firstLineChars="200" w:firstLine="482"/>
        <w:rPr>
          <w:b/>
          <w:sz w:val="24"/>
        </w:rPr>
      </w:pPr>
      <w:r>
        <w:rPr>
          <w:rFonts w:hint="eastAsia"/>
          <w:b/>
          <w:sz w:val="24"/>
        </w:rPr>
        <w:t>第九条　违约责任</w:t>
      </w:r>
    </w:p>
    <w:p w:rsidR="00F933AE" w:rsidRPr="00633673" w:rsidRDefault="00522C11">
      <w:pPr>
        <w:ind w:firstLineChars="200" w:firstLine="480"/>
        <w:rPr>
          <w:sz w:val="24"/>
          <w:highlight w:val="cyan"/>
        </w:rPr>
      </w:pPr>
      <w:r w:rsidRPr="00633673">
        <w:rPr>
          <w:rFonts w:hint="eastAsia"/>
          <w:sz w:val="24"/>
          <w:highlight w:val="cyan"/>
        </w:rPr>
        <w:t>1、甲方无正当理由拒收货物、拒付货物款的，由甲方向乙方偿付合同总价的5%违约金。</w:t>
      </w:r>
      <w:r w:rsidR="003368AA" w:rsidRPr="00633673">
        <w:rPr>
          <w:rFonts w:hint="eastAsia"/>
          <w:sz w:val="24"/>
          <w:highlight w:val="cyan"/>
        </w:rPr>
        <w:t>（学校为甲方取消此条）</w:t>
      </w:r>
    </w:p>
    <w:p w:rsidR="00F933AE" w:rsidRDefault="00522C11">
      <w:pPr>
        <w:ind w:firstLineChars="200" w:firstLine="480"/>
        <w:rPr>
          <w:sz w:val="24"/>
        </w:rPr>
      </w:pPr>
      <w:r w:rsidRPr="00633673">
        <w:rPr>
          <w:rFonts w:hint="eastAsia"/>
          <w:sz w:val="24"/>
          <w:highlight w:val="cyan"/>
        </w:rPr>
        <w:t>2、当所有付款资料提交齐全后，甲方未按合同规定的期限向乙方支付货款的，甲方付款日每逾期1天，甲方向乙方偿付欠款总额的</w:t>
      </w:r>
      <w:r w:rsidRPr="00633673">
        <w:rPr>
          <w:sz w:val="24"/>
          <w:highlight w:val="cyan"/>
        </w:rPr>
        <w:t>日万分之四的</w:t>
      </w:r>
      <w:r w:rsidRPr="00633673">
        <w:rPr>
          <w:rFonts w:hint="eastAsia"/>
          <w:sz w:val="24"/>
          <w:highlight w:val="cyan"/>
        </w:rPr>
        <w:t>滞纳金，但累计滞纳金总额不超过欠款总额的5%</w:t>
      </w:r>
      <w:r w:rsidR="00633673" w:rsidRPr="00633673">
        <w:rPr>
          <w:rFonts w:hint="eastAsia"/>
          <w:sz w:val="24"/>
          <w:highlight w:val="cyan"/>
        </w:rPr>
        <w:t>。（学校为甲方取消此条）</w:t>
      </w:r>
    </w:p>
    <w:p w:rsidR="00F933AE" w:rsidRDefault="00522C11">
      <w:pPr>
        <w:ind w:firstLineChars="200" w:firstLine="480"/>
        <w:rPr>
          <w:sz w:val="24"/>
        </w:rPr>
      </w:pPr>
      <w:r>
        <w:rPr>
          <w:rFonts w:hint="eastAsia"/>
          <w:sz w:val="24"/>
        </w:rPr>
        <w:t>3、如乙方不能交付货物，应向甲方支付合同总价</w:t>
      </w:r>
      <w:r>
        <w:rPr>
          <w:sz w:val="24"/>
        </w:rPr>
        <w:t>20</w:t>
      </w:r>
      <w:r>
        <w:rPr>
          <w:rFonts w:hint="eastAsia"/>
          <w:sz w:val="24"/>
        </w:rPr>
        <w:t xml:space="preserve">%的违约金。 </w:t>
      </w:r>
    </w:p>
    <w:p w:rsidR="00F933AE" w:rsidRDefault="00522C11">
      <w:pPr>
        <w:ind w:firstLineChars="200" w:firstLine="480"/>
        <w:rPr>
          <w:sz w:val="24"/>
        </w:rPr>
      </w:pPr>
      <w:r>
        <w:rPr>
          <w:rFonts w:hint="eastAsia"/>
          <w:sz w:val="24"/>
        </w:rPr>
        <w:t>4、乙方逾期交付货物的，每逾期1天，乙方向甲方偿付逾期交货部分货款总额的</w:t>
      </w:r>
      <w:r>
        <w:rPr>
          <w:sz w:val="24"/>
        </w:rPr>
        <w:t>日万分之四</w:t>
      </w:r>
      <w:r>
        <w:rPr>
          <w:rFonts w:hint="eastAsia"/>
          <w:sz w:val="24"/>
        </w:rPr>
        <w:t>的滞纳金。如乙方逾期交货达10天，甲方有权解除合同，解除合同的通知自到达乙方时生效。</w:t>
      </w:r>
      <w:r>
        <w:rPr>
          <w:sz w:val="24"/>
        </w:rPr>
        <w:t>且甲方不承担任何责任</w:t>
      </w:r>
      <w:r>
        <w:rPr>
          <w:rFonts w:hint="eastAsia"/>
          <w:sz w:val="24"/>
        </w:rPr>
        <w:t>。</w:t>
      </w:r>
      <w:r>
        <w:rPr>
          <w:sz w:val="24"/>
        </w:rPr>
        <w:t>如甲方解除合同的</w:t>
      </w:r>
      <w:r>
        <w:rPr>
          <w:rFonts w:hint="eastAsia"/>
          <w:sz w:val="24"/>
        </w:rPr>
        <w:t>，</w:t>
      </w:r>
      <w:r>
        <w:rPr>
          <w:sz w:val="24"/>
        </w:rPr>
        <w:t>乙方应向甲方支付合同总价款</w:t>
      </w:r>
      <w:r>
        <w:rPr>
          <w:rFonts w:hint="eastAsia"/>
          <w:sz w:val="24"/>
        </w:rPr>
        <w:t>2</w:t>
      </w:r>
      <w:r>
        <w:rPr>
          <w:sz w:val="24"/>
        </w:rPr>
        <w:t>0</w:t>
      </w:r>
      <w:r>
        <w:rPr>
          <w:rFonts w:hint="eastAsia"/>
          <w:sz w:val="24"/>
        </w:rPr>
        <w:t>%的违约金。</w:t>
      </w:r>
    </w:p>
    <w:p w:rsidR="00F933AE" w:rsidRDefault="00522C11">
      <w:pPr>
        <w:ind w:firstLineChars="200" w:firstLine="480"/>
        <w:rPr>
          <w:sz w:val="24"/>
        </w:rPr>
      </w:pPr>
      <w:r>
        <w:rPr>
          <w:rFonts w:hint="eastAsia"/>
          <w:sz w:val="24"/>
        </w:rPr>
        <w:t>5、乙方所交付的货物品牌、规格型号、数量不符合合同</w:t>
      </w:r>
      <w:r>
        <w:rPr>
          <w:sz w:val="24"/>
        </w:rPr>
        <w:t>约定</w:t>
      </w:r>
      <w:r>
        <w:rPr>
          <w:rFonts w:hint="eastAsia"/>
          <w:sz w:val="24"/>
        </w:rPr>
        <w:t>的，甲方有权拒收。甲方拒收的，乙方应向甲方支付货款总额5%的违约金。</w:t>
      </w:r>
    </w:p>
    <w:p w:rsidR="00F933AE" w:rsidRDefault="00522C11">
      <w:pPr>
        <w:ind w:firstLineChars="200" w:firstLine="480"/>
        <w:rPr>
          <w:sz w:val="24"/>
        </w:rPr>
      </w:pPr>
      <w:r>
        <w:rPr>
          <w:sz w:val="24"/>
        </w:rPr>
        <w:t>如乙方交付的货物质量不符合约定的</w:t>
      </w:r>
      <w:r>
        <w:rPr>
          <w:rFonts w:hint="eastAsia"/>
          <w:sz w:val="24"/>
        </w:rPr>
        <w:t>，甲方有权拒收或要求</w:t>
      </w:r>
      <w:r>
        <w:rPr>
          <w:sz w:val="24"/>
        </w:rPr>
        <w:t>乙方立即整改至验收合格的标准</w:t>
      </w:r>
      <w:r>
        <w:rPr>
          <w:rFonts w:hint="eastAsia"/>
          <w:sz w:val="24"/>
        </w:rPr>
        <w:t>，</w:t>
      </w:r>
      <w:r>
        <w:rPr>
          <w:sz w:val="24"/>
        </w:rPr>
        <w:t>同时乙方应向甲方支付货款总额</w:t>
      </w:r>
      <w:r>
        <w:rPr>
          <w:rFonts w:hint="eastAsia"/>
          <w:sz w:val="24"/>
        </w:rPr>
        <w:t>2</w:t>
      </w:r>
      <w:r>
        <w:rPr>
          <w:sz w:val="24"/>
        </w:rPr>
        <w:t>0</w:t>
      </w:r>
      <w:r>
        <w:rPr>
          <w:rFonts w:hint="eastAsia"/>
          <w:sz w:val="24"/>
        </w:rPr>
        <w:t>%</w:t>
      </w:r>
      <w:r>
        <w:rPr>
          <w:sz w:val="24"/>
        </w:rPr>
        <w:t>的违约金</w:t>
      </w:r>
      <w:r>
        <w:rPr>
          <w:rFonts w:hint="eastAsia"/>
          <w:sz w:val="24"/>
        </w:rPr>
        <w:t>。</w:t>
      </w:r>
    </w:p>
    <w:p w:rsidR="00F933AE" w:rsidRDefault="00522C11">
      <w:pPr>
        <w:ind w:firstLineChars="200" w:firstLine="480"/>
        <w:rPr>
          <w:sz w:val="24"/>
        </w:rPr>
      </w:pPr>
      <w:r>
        <w:rPr>
          <w:rFonts w:hint="eastAsia"/>
          <w:sz w:val="24"/>
        </w:rPr>
        <w:lastRenderedPageBreak/>
        <w:t xml:space="preserve">6、在乙方承诺的或国家规定的质量保证期内（取两者中最长的期限），如经乙方两次维修或更换，货物仍不能达到合同约定的质量标准，甲方有权退货，乙方应退回全部货款，并按第3款处理，同时，乙方还须赔偿甲方因此遭受的损失。 </w:t>
      </w:r>
    </w:p>
    <w:p w:rsidR="00F933AE" w:rsidRDefault="00522C11">
      <w:pPr>
        <w:ind w:firstLineChars="200" w:firstLine="480"/>
        <w:rPr>
          <w:sz w:val="24"/>
        </w:rPr>
      </w:pPr>
      <w:r>
        <w:rPr>
          <w:rFonts w:hint="eastAsia"/>
          <w:sz w:val="24"/>
        </w:rPr>
        <w:t xml:space="preserve">7、乙方未按本合同的规定提供伴随服务/售后服务的，应按合同总价款的1%向甲方承担违约责任。 </w:t>
      </w:r>
    </w:p>
    <w:p w:rsidR="00F933AE" w:rsidRDefault="00522C11">
      <w:pPr>
        <w:adjustRightInd w:val="0"/>
        <w:snapToGrid w:val="0"/>
        <w:ind w:firstLineChars="200" w:firstLine="482"/>
        <w:rPr>
          <w:b/>
          <w:snapToGrid w:val="0"/>
          <w:sz w:val="24"/>
        </w:rPr>
      </w:pPr>
      <w:r>
        <w:rPr>
          <w:rFonts w:hint="eastAsia"/>
          <w:b/>
          <w:snapToGrid w:val="0"/>
          <w:sz w:val="24"/>
        </w:rPr>
        <w:t>第</w:t>
      </w:r>
      <w:r>
        <w:rPr>
          <w:rFonts w:hint="eastAsia"/>
          <w:b/>
          <w:sz w:val="24"/>
        </w:rPr>
        <w:t>十</w:t>
      </w:r>
      <w:r>
        <w:rPr>
          <w:rFonts w:hint="eastAsia"/>
          <w:b/>
          <w:snapToGrid w:val="0"/>
          <w:sz w:val="24"/>
        </w:rPr>
        <w:t>条  不可抗力</w:t>
      </w:r>
    </w:p>
    <w:p w:rsidR="00F933AE" w:rsidRDefault="00522C11">
      <w:pPr>
        <w:adjustRightInd w:val="0"/>
        <w:snapToGrid w:val="0"/>
        <w:ind w:firstLineChars="200" w:firstLine="480"/>
        <w:rPr>
          <w:snapToGrid w:val="0"/>
          <w:sz w:val="24"/>
        </w:rPr>
      </w:pPr>
      <w:r>
        <w:rPr>
          <w:snapToGrid w:val="0"/>
          <w:sz w:val="24"/>
        </w:rPr>
        <w:t>1</w:t>
      </w:r>
      <w:r>
        <w:rPr>
          <w:rFonts w:hint="eastAsia"/>
          <w:snapToGrid w:val="0"/>
          <w:sz w:val="24"/>
        </w:rPr>
        <w:t>、本合同所称不可抗力指不能预见、不能避免并不能克服的客观情况，不可抗力包括战争、地震、动乱、空中飞行物体坠落或其他非甲方或乙方责任造成的爆炸、火灾。</w:t>
      </w:r>
    </w:p>
    <w:p w:rsidR="00F933AE" w:rsidRDefault="00522C11">
      <w:pPr>
        <w:adjustRightInd w:val="0"/>
        <w:snapToGrid w:val="0"/>
        <w:rPr>
          <w:snapToGrid w:val="0"/>
          <w:sz w:val="24"/>
        </w:rPr>
      </w:pPr>
      <w:r>
        <w:rPr>
          <w:snapToGrid w:val="0"/>
          <w:sz w:val="24"/>
        </w:rPr>
        <w:t xml:space="preserve">    2</w:t>
      </w:r>
      <w:r>
        <w:rPr>
          <w:rFonts w:hint="eastAsia"/>
          <w:snapToGrid w:val="0"/>
          <w:sz w:val="24"/>
        </w:rPr>
        <w:t>、因不可抗力致使完全不能履行合同的，本协议终止，双方无须承担任何责任，但本协议另有规定的除外。</w:t>
      </w:r>
    </w:p>
    <w:p w:rsidR="00F933AE" w:rsidRDefault="00522C11">
      <w:pPr>
        <w:adjustRightInd w:val="0"/>
        <w:snapToGrid w:val="0"/>
        <w:rPr>
          <w:snapToGrid w:val="0"/>
          <w:sz w:val="24"/>
        </w:rPr>
      </w:pPr>
      <w:r>
        <w:rPr>
          <w:snapToGrid w:val="0"/>
          <w:sz w:val="24"/>
        </w:rPr>
        <w:t xml:space="preserve">    3</w:t>
      </w:r>
      <w:r>
        <w:rPr>
          <w:rFonts w:hint="eastAsia"/>
          <w:snapToGrid w:val="0"/>
          <w:sz w:val="24"/>
        </w:rPr>
        <w:t>、因发生不可抗力致使部分不能履行本合同的（包括导致延期履行），根据不可抗力的影响，免除相应的责任，但本合同另有规定的除外。</w:t>
      </w:r>
    </w:p>
    <w:p w:rsidR="00F933AE" w:rsidRDefault="00522C11">
      <w:pPr>
        <w:adjustRightInd w:val="0"/>
        <w:snapToGrid w:val="0"/>
        <w:rPr>
          <w:snapToGrid w:val="0"/>
          <w:sz w:val="24"/>
        </w:rPr>
      </w:pPr>
      <w:r>
        <w:rPr>
          <w:snapToGrid w:val="0"/>
          <w:sz w:val="24"/>
        </w:rPr>
        <w:t xml:space="preserve">    4</w:t>
      </w:r>
      <w:r>
        <w:rPr>
          <w:rFonts w:hint="eastAsia"/>
          <w:snapToGrid w:val="0"/>
          <w:sz w:val="24"/>
        </w:rPr>
        <w:t>、因发生不可抗力影响合同履行的，遭受不可抗力的一方须及时书面通知另一方，并在不可抗力结束后，合理期限内</w:t>
      </w:r>
      <w:r>
        <w:rPr>
          <w:rFonts w:hint="eastAsia"/>
          <w:snapToGrid w:val="0"/>
          <w:color w:val="000000"/>
          <w:sz w:val="24"/>
        </w:rPr>
        <w:t>30</w:t>
      </w:r>
      <w:r>
        <w:rPr>
          <w:rFonts w:hint="eastAsia"/>
          <w:snapToGrid w:val="0"/>
          <w:sz w:val="24"/>
        </w:rPr>
        <w:t>个工作日内向另一方提交发生不可抗力的充分而有效的证明，否则，不能免除相应责任。</w:t>
      </w:r>
    </w:p>
    <w:p w:rsidR="00F933AE" w:rsidRDefault="00522C11">
      <w:pPr>
        <w:adjustRightInd w:val="0"/>
        <w:snapToGrid w:val="0"/>
        <w:ind w:firstLine="480"/>
        <w:rPr>
          <w:snapToGrid w:val="0"/>
          <w:sz w:val="24"/>
        </w:rPr>
      </w:pPr>
      <w:r>
        <w:rPr>
          <w:snapToGrid w:val="0"/>
          <w:sz w:val="24"/>
        </w:rPr>
        <w:t>5</w:t>
      </w:r>
      <w:r>
        <w:rPr>
          <w:rFonts w:hint="eastAsia"/>
          <w:snapToGrid w:val="0"/>
          <w:sz w:val="24"/>
        </w:rPr>
        <w:t>、因合同一方延迟履行合同后发生不可抗力的，不能免除延迟履行方的相应责任。</w:t>
      </w:r>
    </w:p>
    <w:p w:rsidR="00F933AE" w:rsidRDefault="00522C11">
      <w:pPr>
        <w:adjustRightInd w:val="0"/>
        <w:snapToGrid w:val="0"/>
        <w:ind w:firstLineChars="200" w:firstLine="482"/>
        <w:rPr>
          <w:b/>
          <w:snapToGrid w:val="0"/>
          <w:sz w:val="24"/>
        </w:rPr>
      </w:pPr>
      <w:r>
        <w:rPr>
          <w:rFonts w:hint="eastAsia"/>
          <w:b/>
          <w:snapToGrid w:val="0"/>
          <w:sz w:val="24"/>
        </w:rPr>
        <w:t>第十一条 合同组成</w:t>
      </w:r>
    </w:p>
    <w:p w:rsidR="00F933AE" w:rsidRDefault="00522C11">
      <w:pPr>
        <w:adjustRightInd w:val="0"/>
        <w:snapToGrid w:val="0"/>
        <w:ind w:firstLineChars="200" w:firstLine="480"/>
        <w:rPr>
          <w:snapToGrid w:val="0"/>
          <w:sz w:val="24"/>
        </w:rPr>
      </w:pPr>
      <w:r>
        <w:rPr>
          <w:rFonts w:hint="eastAsia"/>
          <w:snapToGrid w:val="0"/>
          <w:sz w:val="24"/>
        </w:rPr>
        <w:t>双方有关本项目的洽商、变更等书面协议或文件；采购文件（含招标文件、竞争性谈判文件、竞争性磋商文件、询价文件、单一来源谈判文件等）、响应文件、中标通知书；标准、规范及有关技术文件、技术要求；以及产品使用说明书、保修卡、合格证(随机送达)，以上均视为本合同的组成部分。</w:t>
      </w:r>
    </w:p>
    <w:p w:rsidR="00F933AE" w:rsidRDefault="00522C11">
      <w:pPr>
        <w:ind w:firstLineChars="200" w:firstLine="482"/>
        <w:rPr>
          <w:b/>
          <w:sz w:val="24"/>
        </w:rPr>
      </w:pPr>
      <w:r>
        <w:rPr>
          <w:rFonts w:hint="eastAsia"/>
          <w:b/>
          <w:sz w:val="24"/>
        </w:rPr>
        <w:t>第十二条　合同的变更和终止</w:t>
      </w:r>
    </w:p>
    <w:p w:rsidR="00F933AE" w:rsidRDefault="00522C11">
      <w:pPr>
        <w:ind w:firstLineChars="200" w:firstLine="480"/>
        <w:rPr>
          <w:sz w:val="24"/>
        </w:rPr>
      </w:pPr>
      <w:r>
        <w:rPr>
          <w:rFonts w:hint="eastAsia"/>
          <w:sz w:val="24"/>
        </w:rPr>
        <w:t>本合同一经签订，甲乙双方不得擅自变更、中止或终止合同。</w:t>
      </w:r>
    </w:p>
    <w:p w:rsidR="00F933AE" w:rsidRDefault="00522C11">
      <w:pPr>
        <w:ind w:firstLineChars="200" w:firstLine="482"/>
        <w:rPr>
          <w:b/>
          <w:sz w:val="24"/>
        </w:rPr>
      </w:pPr>
      <w:r>
        <w:rPr>
          <w:rFonts w:hint="eastAsia"/>
          <w:b/>
          <w:sz w:val="24"/>
        </w:rPr>
        <w:t>第十三条　合同的转让</w:t>
      </w:r>
    </w:p>
    <w:p w:rsidR="00F933AE" w:rsidRDefault="00522C11">
      <w:pPr>
        <w:ind w:firstLineChars="200" w:firstLine="480"/>
        <w:rPr>
          <w:sz w:val="24"/>
        </w:rPr>
      </w:pPr>
      <w:r>
        <w:rPr>
          <w:rFonts w:hint="eastAsia"/>
          <w:sz w:val="24"/>
        </w:rPr>
        <w:t>未经甲方书面同意，乙方不得擅自部分或全部转让其应履行的合同义务。</w:t>
      </w:r>
    </w:p>
    <w:p w:rsidR="00F933AE" w:rsidRDefault="00522C11">
      <w:pPr>
        <w:ind w:firstLineChars="200" w:firstLine="482"/>
        <w:rPr>
          <w:b/>
          <w:sz w:val="24"/>
        </w:rPr>
      </w:pPr>
      <w:r>
        <w:rPr>
          <w:rFonts w:hint="eastAsia"/>
          <w:b/>
          <w:sz w:val="24"/>
        </w:rPr>
        <w:t>第十四条  争议的解决</w:t>
      </w:r>
    </w:p>
    <w:p w:rsidR="00F933AE" w:rsidRDefault="00522C11">
      <w:pPr>
        <w:ind w:firstLineChars="200" w:firstLine="480"/>
        <w:rPr>
          <w:color w:val="000000" w:themeColor="text1"/>
          <w:sz w:val="24"/>
        </w:rPr>
      </w:pPr>
      <w:r>
        <w:rPr>
          <w:rFonts w:hint="eastAsia"/>
          <w:sz w:val="24"/>
        </w:rPr>
        <w:t>因履行本合同引起的或与本合同有关的争议，甲、乙双方应首先通过友好协商解</w:t>
      </w:r>
      <w:r>
        <w:rPr>
          <w:rFonts w:hint="eastAsia"/>
          <w:color w:val="000000" w:themeColor="text1"/>
          <w:sz w:val="24"/>
        </w:rPr>
        <w:t>决，如果协商不能解决争议，向甲方所在地有管辖权的人民法院提起诉讼。</w:t>
      </w:r>
    </w:p>
    <w:p w:rsidR="00F933AE" w:rsidRDefault="00522C11">
      <w:pPr>
        <w:ind w:firstLineChars="200" w:firstLine="482"/>
        <w:rPr>
          <w:b/>
          <w:sz w:val="24"/>
        </w:rPr>
      </w:pPr>
      <w:r>
        <w:rPr>
          <w:rFonts w:hint="eastAsia"/>
          <w:b/>
          <w:sz w:val="24"/>
        </w:rPr>
        <w:t>第十五条   合同生效及其他</w:t>
      </w:r>
    </w:p>
    <w:p w:rsidR="00F933AE" w:rsidRDefault="00522C11">
      <w:pPr>
        <w:ind w:firstLineChars="200" w:firstLine="480"/>
        <w:rPr>
          <w:sz w:val="24"/>
        </w:rPr>
      </w:pPr>
      <w:r>
        <w:rPr>
          <w:rFonts w:hint="eastAsia"/>
          <w:sz w:val="24"/>
        </w:rPr>
        <w:t>1、本合同自合同双方签字、盖章之日起生效。</w:t>
      </w:r>
    </w:p>
    <w:p w:rsidR="00F933AE" w:rsidRDefault="00522C11">
      <w:pPr>
        <w:ind w:firstLineChars="200" w:firstLine="480"/>
        <w:rPr>
          <w:sz w:val="24"/>
        </w:rPr>
      </w:pPr>
      <w:r>
        <w:rPr>
          <w:rFonts w:hint="eastAsia"/>
          <w:color w:val="FF0000"/>
          <w:sz w:val="24"/>
        </w:rPr>
        <w:t>2、本合同一式</w:t>
      </w:r>
      <w:r w:rsidR="00462AF3">
        <w:rPr>
          <w:snapToGrid w:val="0"/>
          <w:color w:val="FF0000"/>
          <w:sz w:val="24"/>
          <w:u w:val="single"/>
        </w:rPr>
        <w:t xml:space="preserve"> 6</w:t>
      </w:r>
      <w:r>
        <w:rPr>
          <w:rFonts w:hint="eastAsia"/>
          <w:snapToGrid w:val="0"/>
          <w:color w:val="FF0000"/>
          <w:sz w:val="24"/>
          <w:u w:val="single"/>
        </w:rPr>
        <w:t xml:space="preserve"> </w:t>
      </w:r>
      <w:r>
        <w:rPr>
          <w:rFonts w:hint="eastAsia"/>
          <w:color w:val="FF0000"/>
          <w:sz w:val="24"/>
        </w:rPr>
        <w:t>份（合同份数可根据实际需要调整），甲方执</w:t>
      </w:r>
      <w:r>
        <w:rPr>
          <w:snapToGrid w:val="0"/>
          <w:color w:val="FF0000"/>
          <w:sz w:val="24"/>
          <w:u w:val="single"/>
        </w:rPr>
        <w:t xml:space="preserve"> </w:t>
      </w:r>
      <w:r w:rsidR="00462AF3">
        <w:rPr>
          <w:snapToGrid w:val="0"/>
          <w:color w:val="FF0000"/>
          <w:sz w:val="24"/>
          <w:u w:val="single"/>
        </w:rPr>
        <w:t>4</w:t>
      </w:r>
      <w:r>
        <w:rPr>
          <w:rFonts w:hint="eastAsia"/>
          <w:snapToGrid w:val="0"/>
          <w:color w:val="FF0000"/>
          <w:sz w:val="24"/>
          <w:u w:val="single"/>
        </w:rPr>
        <w:t xml:space="preserve"> </w:t>
      </w:r>
      <w:r>
        <w:rPr>
          <w:rFonts w:hint="eastAsia"/>
          <w:color w:val="FF0000"/>
          <w:sz w:val="24"/>
        </w:rPr>
        <w:t>份，乙方执</w:t>
      </w:r>
      <w:r>
        <w:rPr>
          <w:snapToGrid w:val="0"/>
          <w:color w:val="FF0000"/>
          <w:sz w:val="24"/>
          <w:u w:val="single"/>
        </w:rPr>
        <w:t xml:space="preserve"> </w:t>
      </w:r>
      <w:r w:rsidR="00462AF3">
        <w:rPr>
          <w:snapToGrid w:val="0"/>
          <w:color w:val="FF0000"/>
          <w:sz w:val="24"/>
          <w:u w:val="single"/>
        </w:rPr>
        <w:t>2</w:t>
      </w:r>
      <w:r>
        <w:rPr>
          <w:rFonts w:hint="eastAsia"/>
          <w:snapToGrid w:val="0"/>
          <w:color w:val="FF0000"/>
          <w:sz w:val="24"/>
          <w:u w:val="single"/>
        </w:rPr>
        <w:t xml:space="preserve"> </w:t>
      </w:r>
      <w:r>
        <w:rPr>
          <w:rFonts w:hint="eastAsia"/>
          <w:color w:val="FF0000"/>
          <w:sz w:val="24"/>
        </w:rPr>
        <w:t>份，</w:t>
      </w:r>
      <w:r>
        <w:rPr>
          <w:rFonts w:hint="eastAsia"/>
          <w:snapToGrid w:val="0"/>
          <w:sz w:val="24"/>
        </w:rPr>
        <w:t>具同等法律效力</w:t>
      </w:r>
      <w:r>
        <w:rPr>
          <w:rFonts w:hint="eastAsia"/>
          <w:sz w:val="24"/>
        </w:rPr>
        <w:t>。</w:t>
      </w:r>
    </w:p>
    <w:p w:rsidR="00F933AE" w:rsidRDefault="00522C11">
      <w:pPr>
        <w:ind w:firstLineChars="200" w:firstLine="480"/>
        <w:rPr>
          <w:sz w:val="24"/>
        </w:rPr>
      </w:pPr>
      <w:r>
        <w:rPr>
          <w:rFonts w:hint="eastAsia"/>
          <w:sz w:val="24"/>
        </w:rPr>
        <w:t>3、双方需补充的其他事项</w:t>
      </w:r>
      <w:r>
        <w:rPr>
          <w:snapToGrid w:val="0"/>
          <w:color w:val="000000"/>
          <w:sz w:val="24"/>
          <w:u w:val="single"/>
        </w:rPr>
        <w:t xml:space="preserve">                                        </w:t>
      </w:r>
      <w:r>
        <w:rPr>
          <w:rFonts w:hint="eastAsia"/>
          <w:sz w:val="24"/>
        </w:rPr>
        <w:t>。</w:t>
      </w:r>
    </w:p>
    <w:p w:rsidR="00F933AE" w:rsidRDefault="00F933AE" w:rsidP="00B613B5">
      <w:pPr>
        <w:spacing w:line="360" w:lineRule="auto"/>
        <w:rPr>
          <w:sz w:val="24"/>
        </w:rPr>
      </w:pPr>
      <w:bookmarkStart w:id="3" w:name="_Hlk68891964"/>
    </w:p>
    <w:p w:rsidR="00F933AE" w:rsidRDefault="00522C11">
      <w:pPr>
        <w:spacing w:line="360" w:lineRule="auto"/>
        <w:ind w:firstLine="560"/>
        <w:rPr>
          <w:sz w:val="24"/>
        </w:rPr>
      </w:pPr>
      <w:r>
        <w:rPr>
          <w:rFonts w:hint="eastAsia"/>
          <w:sz w:val="24"/>
        </w:rPr>
        <w:t xml:space="preserve">甲方（盖章）：                   乙方（盖章）：    </w:t>
      </w:r>
    </w:p>
    <w:p w:rsidR="00F933AE" w:rsidRDefault="00522C11">
      <w:pPr>
        <w:spacing w:line="360" w:lineRule="auto"/>
        <w:ind w:firstLine="540"/>
        <w:rPr>
          <w:sz w:val="24"/>
        </w:rPr>
      </w:pPr>
      <w:r>
        <w:rPr>
          <w:rFonts w:hint="eastAsia"/>
          <w:sz w:val="24"/>
        </w:rPr>
        <w:t xml:space="preserve">单位地址：                       单位地址： </w:t>
      </w:r>
    </w:p>
    <w:p w:rsidR="00F933AE" w:rsidRDefault="00522C11">
      <w:pPr>
        <w:spacing w:line="360" w:lineRule="auto"/>
        <w:ind w:firstLine="560"/>
        <w:rPr>
          <w:sz w:val="24"/>
        </w:rPr>
      </w:pPr>
      <w:r>
        <w:rPr>
          <w:rFonts w:hint="eastAsia"/>
          <w:sz w:val="24"/>
        </w:rPr>
        <w:t xml:space="preserve">授权代表：                </w:t>
      </w:r>
      <w:r>
        <w:rPr>
          <w:sz w:val="24"/>
        </w:rPr>
        <w:t xml:space="preserve">      </w:t>
      </w:r>
      <w:r>
        <w:rPr>
          <w:rFonts w:hint="eastAsia"/>
          <w:sz w:val="24"/>
        </w:rPr>
        <w:t xml:space="preserve"> 授权代表：</w:t>
      </w:r>
    </w:p>
    <w:p w:rsidR="00F933AE" w:rsidRDefault="00522C11">
      <w:pPr>
        <w:spacing w:line="360" w:lineRule="auto"/>
        <w:ind w:firstLine="560"/>
        <w:rPr>
          <w:sz w:val="24"/>
        </w:rPr>
      </w:pPr>
      <w:r>
        <w:rPr>
          <w:rFonts w:hint="eastAsia"/>
          <w:sz w:val="24"/>
        </w:rPr>
        <w:t xml:space="preserve">经办人：               </w:t>
      </w:r>
      <w:r>
        <w:rPr>
          <w:sz w:val="24"/>
        </w:rPr>
        <w:t xml:space="preserve">        </w:t>
      </w:r>
      <w:r>
        <w:rPr>
          <w:rFonts w:hint="eastAsia"/>
          <w:sz w:val="24"/>
        </w:rPr>
        <w:t xml:space="preserve">  经办人：</w:t>
      </w:r>
    </w:p>
    <w:p w:rsidR="00F933AE" w:rsidRDefault="00522C11">
      <w:pPr>
        <w:spacing w:line="360" w:lineRule="auto"/>
        <w:ind w:firstLine="560"/>
        <w:rPr>
          <w:sz w:val="24"/>
        </w:rPr>
      </w:pPr>
      <w:r>
        <w:rPr>
          <w:rFonts w:hint="eastAsia"/>
          <w:sz w:val="24"/>
        </w:rPr>
        <w:t xml:space="preserve">电话：                           电话：                          </w:t>
      </w:r>
    </w:p>
    <w:p w:rsidR="00F933AE" w:rsidRPr="00B613B5" w:rsidRDefault="00522C11" w:rsidP="00B613B5">
      <w:pPr>
        <w:spacing w:line="360" w:lineRule="auto"/>
        <w:ind w:firstLine="540"/>
        <w:rPr>
          <w:sz w:val="24"/>
        </w:rPr>
      </w:pPr>
      <w:r>
        <w:rPr>
          <w:rFonts w:hint="eastAsia"/>
          <w:sz w:val="24"/>
        </w:rPr>
        <w:t xml:space="preserve">日期：   年     月    日         日期：   年     月    日   </w:t>
      </w:r>
      <w:bookmarkEnd w:id="3"/>
      <w:r>
        <w:rPr>
          <w:rFonts w:hint="eastAsia"/>
          <w:sz w:val="24"/>
        </w:rPr>
        <w:t xml:space="preserve">                     </w:t>
      </w:r>
    </w:p>
    <w:sectPr w:rsidR="00F933AE" w:rsidRPr="00B613B5">
      <w:headerReference w:type="default" r:id="rId8"/>
      <w:footerReference w:type="even" r:id="rId9"/>
      <w:footerReference w:type="default" r:id="rId10"/>
      <w:pgSz w:w="11907" w:h="16840"/>
      <w:pgMar w:top="1247" w:right="1418" w:bottom="1247"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A7E" w:rsidRDefault="00437A7E">
      <w:r>
        <w:separator/>
      </w:r>
    </w:p>
  </w:endnote>
  <w:endnote w:type="continuationSeparator" w:id="0">
    <w:p w:rsidR="00437A7E" w:rsidRDefault="00437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3AE" w:rsidRDefault="00522C11">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F933AE" w:rsidRDefault="00F933A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3AE" w:rsidRDefault="00522C11">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6E28F7">
      <w:rPr>
        <w:rStyle w:val="ad"/>
        <w:noProof/>
      </w:rPr>
      <w:t>3</w:t>
    </w:r>
    <w:r>
      <w:rPr>
        <w:rStyle w:val="ad"/>
      </w:rPr>
      <w:fldChar w:fldCharType="end"/>
    </w:r>
  </w:p>
  <w:p w:rsidR="00F933AE" w:rsidRDefault="00F933A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A7E" w:rsidRDefault="00437A7E">
      <w:r>
        <w:separator/>
      </w:r>
    </w:p>
  </w:footnote>
  <w:footnote w:type="continuationSeparator" w:id="0">
    <w:p w:rsidR="00437A7E" w:rsidRDefault="00437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3AE" w:rsidRDefault="00F933AE">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037130"/>
    <w:multiLevelType w:val="multilevel"/>
    <w:tmpl w:val="31037130"/>
    <w:lvl w:ilvl="0">
      <w:start w:val="1"/>
      <w:numFmt w:val="japaneseCounting"/>
      <w:lvlText w:val="第%1条"/>
      <w:lvlJc w:val="left"/>
      <w:pPr>
        <w:ind w:left="1325" w:hanging="765"/>
      </w:pPr>
      <w:rPr>
        <w:rFonts w:hint="default"/>
        <w:b/>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RiZjk4ZjkxYjdjZDdiOGQ1MzU0MTUxNGQ5YWYzMGIifQ=="/>
  </w:docVars>
  <w:rsids>
    <w:rsidRoot w:val="009701E0"/>
    <w:rsid w:val="00053D1C"/>
    <w:rsid w:val="00056B3A"/>
    <w:rsid w:val="000A45B0"/>
    <w:rsid w:val="000A5865"/>
    <w:rsid w:val="000A5D3C"/>
    <w:rsid w:val="000D6622"/>
    <w:rsid w:val="001B3676"/>
    <w:rsid w:val="00206C8A"/>
    <w:rsid w:val="00225A42"/>
    <w:rsid w:val="0024463B"/>
    <w:rsid w:val="00294F31"/>
    <w:rsid w:val="0032747B"/>
    <w:rsid w:val="00331BA7"/>
    <w:rsid w:val="00336420"/>
    <w:rsid w:val="003368AA"/>
    <w:rsid w:val="0036159A"/>
    <w:rsid w:val="003A13F1"/>
    <w:rsid w:val="003B6F51"/>
    <w:rsid w:val="003D3B47"/>
    <w:rsid w:val="00433399"/>
    <w:rsid w:val="00437A7E"/>
    <w:rsid w:val="00437ADB"/>
    <w:rsid w:val="00442641"/>
    <w:rsid w:val="00462AF3"/>
    <w:rsid w:val="004A1155"/>
    <w:rsid w:val="004B4306"/>
    <w:rsid w:val="004C793C"/>
    <w:rsid w:val="004D4F75"/>
    <w:rsid w:val="004D7149"/>
    <w:rsid w:val="0051485F"/>
    <w:rsid w:val="00522C11"/>
    <w:rsid w:val="00527C62"/>
    <w:rsid w:val="00545A60"/>
    <w:rsid w:val="0057320E"/>
    <w:rsid w:val="005762DB"/>
    <w:rsid w:val="005837ED"/>
    <w:rsid w:val="005B1BDD"/>
    <w:rsid w:val="005B4FDF"/>
    <w:rsid w:val="005D3219"/>
    <w:rsid w:val="00612F3C"/>
    <w:rsid w:val="00631693"/>
    <w:rsid w:val="00633673"/>
    <w:rsid w:val="006377B5"/>
    <w:rsid w:val="006E28F7"/>
    <w:rsid w:val="00736FA6"/>
    <w:rsid w:val="0074794C"/>
    <w:rsid w:val="0075485F"/>
    <w:rsid w:val="007D3D94"/>
    <w:rsid w:val="00853AD9"/>
    <w:rsid w:val="009701E0"/>
    <w:rsid w:val="0099231F"/>
    <w:rsid w:val="009F0B40"/>
    <w:rsid w:val="00AD025B"/>
    <w:rsid w:val="00B04FC3"/>
    <w:rsid w:val="00B30260"/>
    <w:rsid w:val="00B5099B"/>
    <w:rsid w:val="00B613B5"/>
    <w:rsid w:val="00B65737"/>
    <w:rsid w:val="00C005F0"/>
    <w:rsid w:val="00C361A8"/>
    <w:rsid w:val="00C5740A"/>
    <w:rsid w:val="00C65789"/>
    <w:rsid w:val="00D73778"/>
    <w:rsid w:val="00D747F0"/>
    <w:rsid w:val="00D7764E"/>
    <w:rsid w:val="00DA5A52"/>
    <w:rsid w:val="00DB2A6D"/>
    <w:rsid w:val="00E314AB"/>
    <w:rsid w:val="00E95E3D"/>
    <w:rsid w:val="00E97884"/>
    <w:rsid w:val="00EA151F"/>
    <w:rsid w:val="00EC4B48"/>
    <w:rsid w:val="00ED22EF"/>
    <w:rsid w:val="00F13061"/>
    <w:rsid w:val="00F52733"/>
    <w:rsid w:val="00F933AE"/>
    <w:rsid w:val="00FE7C3D"/>
    <w:rsid w:val="0D05510F"/>
    <w:rsid w:val="56441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22E"/>
  <w15:docId w15:val="{AEDD5D1E-FB9F-45EE-952F-78545196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uiPriority w:val="1"/>
    <w:qFormat/>
    <w:pPr>
      <w:widowControl w:val="0"/>
      <w:autoSpaceDE w:val="0"/>
      <w:autoSpaceDN w:val="0"/>
    </w:pPr>
    <w:rPr>
      <w:rFonts w:ascii="宋体" w:eastAsia="宋体" w:hAnsi="宋体" w:cs="宋体"/>
      <w:sz w:val="22"/>
      <w:szCs w:val="22"/>
      <w:lang w:val="zh-CN" w:bidi="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1"/>
    <w:qFormat/>
    <w:rPr>
      <w:sz w:val="24"/>
      <w:szCs w:val="24"/>
    </w:rPr>
  </w:style>
  <w:style w:type="paragraph" w:styleId="a5">
    <w:name w:val="Plain Text"/>
    <w:basedOn w:val="a"/>
    <w:link w:val="a6"/>
    <w:uiPriority w:val="99"/>
    <w:qFormat/>
    <w:pPr>
      <w:autoSpaceDE/>
      <w:autoSpaceDN/>
      <w:jc w:val="both"/>
    </w:pPr>
    <w:rPr>
      <w:rFonts w:hAnsi="Courier New" w:cs="Courier New"/>
      <w:kern w:val="2"/>
      <w:sz w:val="21"/>
      <w:szCs w:val="21"/>
      <w:lang w:val="en-US" w:bidi="ar-SA"/>
    </w:rPr>
  </w:style>
  <w:style w:type="paragraph" w:styleId="a7">
    <w:name w:val="Balloon Text"/>
    <w:basedOn w:val="a"/>
    <w:link w:val="a8"/>
    <w:uiPriority w:val="99"/>
    <w:semiHidden/>
    <w:unhideWhenUsed/>
    <w:qFormat/>
    <w:rPr>
      <w:sz w:val="18"/>
      <w:szCs w:val="18"/>
    </w:rPr>
  </w:style>
  <w:style w:type="paragraph" w:styleId="a9">
    <w:name w:val="footer"/>
    <w:basedOn w:val="a"/>
    <w:link w:val="aa"/>
    <w:qFormat/>
    <w:pPr>
      <w:tabs>
        <w:tab w:val="center" w:pos="4153"/>
        <w:tab w:val="right" w:pos="8306"/>
      </w:tabs>
      <w:snapToGrid w:val="0"/>
    </w:pPr>
    <w:rPr>
      <w:sz w:val="18"/>
    </w:rPr>
  </w:style>
  <w:style w:type="paragraph" w:styleId="ab">
    <w:name w:val="header"/>
    <w:basedOn w:val="a"/>
    <w:link w:val="ac"/>
    <w:qFormat/>
    <w:pPr>
      <w:pBdr>
        <w:bottom w:val="single" w:sz="6" w:space="1" w:color="auto"/>
      </w:pBdr>
      <w:tabs>
        <w:tab w:val="center" w:pos="4153"/>
        <w:tab w:val="right" w:pos="8306"/>
      </w:tabs>
      <w:autoSpaceDE/>
      <w:autoSpaceDN/>
      <w:snapToGrid w:val="0"/>
      <w:jc w:val="center"/>
    </w:pPr>
    <w:rPr>
      <w:rFonts w:ascii="Times New Roman" w:hAnsi="Times New Roman" w:cs="Times New Roman"/>
      <w:kern w:val="2"/>
      <w:sz w:val="18"/>
      <w:szCs w:val="18"/>
      <w:lang w:val="en-US" w:bidi="ar-SA"/>
    </w:rPr>
  </w:style>
  <w:style w:type="character" w:styleId="ad">
    <w:name w:val="page number"/>
    <w:basedOn w:val="a1"/>
    <w:qFormat/>
  </w:style>
  <w:style w:type="character" w:customStyle="1" w:styleId="a4">
    <w:name w:val="正文文本 字符"/>
    <w:basedOn w:val="a1"/>
    <w:link w:val="a0"/>
    <w:uiPriority w:val="1"/>
    <w:qFormat/>
    <w:rPr>
      <w:rFonts w:ascii="宋体" w:eastAsia="宋体" w:hAnsi="宋体" w:cs="宋体"/>
      <w:kern w:val="0"/>
      <w:sz w:val="24"/>
      <w:szCs w:val="24"/>
      <w:lang w:val="zh-CN" w:bidi="zh-CN"/>
    </w:rPr>
  </w:style>
  <w:style w:type="character" w:customStyle="1" w:styleId="aa">
    <w:name w:val="页脚 字符"/>
    <w:basedOn w:val="a1"/>
    <w:link w:val="a9"/>
    <w:qFormat/>
    <w:rPr>
      <w:rFonts w:ascii="宋体" w:eastAsia="宋体" w:hAnsi="宋体" w:cs="宋体"/>
      <w:kern w:val="0"/>
      <w:sz w:val="18"/>
      <w:lang w:val="zh-CN" w:bidi="zh-CN"/>
    </w:rPr>
  </w:style>
  <w:style w:type="paragraph" w:customStyle="1" w:styleId="TableParagraph">
    <w:name w:val="Table Paragraph"/>
    <w:basedOn w:val="a"/>
    <w:uiPriority w:val="1"/>
    <w:qFormat/>
  </w:style>
  <w:style w:type="character" w:customStyle="1" w:styleId="1">
    <w:name w:val="页脚 字符1"/>
    <w:qFormat/>
    <w:rPr>
      <w:kern w:val="2"/>
      <w:sz w:val="18"/>
      <w:szCs w:val="18"/>
    </w:rPr>
  </w:style>
  <w:style w:type="character" w:customStyle="1" w:styleId="ac">
    <w:name w:val="页眉 字符"/>
    <w:basedOn w:val="a1"/>
    <w:link w:val="ab"/>
    <w:qFormat/>
    <w:rPr>
      <w:rFonts w:ascii="Times New Roman" w:eastAsia="宋体" w:hAnsi="Times New Roman" w:cs="Times New Roman"/>
      <w:sz w:val="18"/>
      <w:szCs w:val="18"/>
    </w:rPr>
  </w:style>
  <w:style w:type="character" w:customStyle="1" w:styleId="a6">
    <w:name w:val="纯文本 字符"/>
    <w:basedOn w:val="a1"/>
    <w:link w:val="a5"/>
    <w:uiPriority w:val="99"/>
    <w:qFormat/>
    <w:rPr>
      <w:rFonts w:ascii="宋体" w:eastAsia="宋体" w:hAnsi="Courier New" w:cs="Courier New"/>
      <w:szCs w:val="21"/>
    </w:rPr>
  </w:style>
  <w:style w:type="paragraph" w:styleId="ae">
    <w:name w:val="List Paragraph"/>
    <w:basedOn w:val="a"/>
    <w:uiPriority w:val="34"/>
    <w:qFormat/>
    <w:pPr>
      <w:ind w:firstLineChars="200" w:firstLine="420"/>
    </w:pPr>
  </w:style>
  <w:style w:type="character" w:customStyle="1" w:styleId="a8">
    <w:name w:val="批注框文本 字符"/>
    <w:basedOn w:val="a1"/>
    <w:link w:val="a7"/>
    <w:uiPriority w:val="99"/>
    <w:semiHidden/>
    <w:qFormat/>
    <w:rPr>
      <w:rFonts w:ascii="宋体" w:eastAsia="宋体" w:hAnsi="宋体" w:cs="宋体"/>
      <w:kern w:val="0"/>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5D0A7B45-5D29-43FE-923D-DC7E1E145512}">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microsoft.com/office/word/2010/wordprocessingDrawing"/>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521</Words>
  <Characters>2974</Characters>
  <Application>Microsoft Office Word</Application>
  <DocSecurity>0</DocSecurity>
  <Lines>24</Lines>
  <Paragraphs>6</Paragraphs>
  <ScaleCrop>false</ScaleCrop>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xiejq</dc:creator>
  <cp:lastModifiedBy>li</cp:lastModifiedBy>
  <cp:revision>39</cp:revision>
  <dcterms:created xsi:type="dcterms:W3CDTF">2024-04-17T07:16:00Z</dcterms:created>
  <dcterms:modified xsi:type="dcterms:W3CDTF">2024-04-24T06:54:00Z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5AF8554581714F4C8A4909E2994DCDB9_12</vt:lpwstr>
  </property>
</Properties>
</file>